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35E80" w14:textId="77777777" w:rsidR="004B1F93" w:rsidRPr="00285139" w:rsidRDefault="004B1F93" w:rsidP="003376C0">
      <w:pPr>
        <w:rPr>
          <w:szCs w:val="24"/>
        </w:rPr>
      </w:pPr>
    </w:p>
    <w:p w14:paraId="03DD49C4" w14:textId="391A5F7A" w:rsidR="007F716F" w:rsidRPr="00285139" w:rsidRDefault="00390543" w:rsidP="00AD59F6">
      <w:pPr>
        <w:jc w:val="right"/>
        <w:rPr>
          <w:szCs w:val="24"/>
        </w:rPr>
      </w:pPr>
      <w:r w:rsidRPr="00285139">
        <w:rPr>
          <w:szCs w:val="24"/>
        </w:rPr>
        <w:t>Magde</w:t>
      </w:r>
      <w:r w:rsidR="00E65FDF" w:rsidRPr="00285139">
        <w:rPr>
          <w:szCs w:val="24"/>
        </w:rPr>
        <w:t xml:space="preserve">burg, </w:t>
      </w:r>
      <w:r w:rsidR="00614DC0">
        <w:rPr>
          <w:szCs w:val="24"/>
        </w:rPr>
        <w:t>12.11</w:t>
      </w:r>
      <w:r w:rsidR="00244248">
        <w:rPr>
          <w:szCs w:val="24"/>
        </w:rPr>
        <w:t>.2021</w:t>
      </w:r>
    </w:p>
    <w:p w14:paraId="5B63A205" w14:textId="77777777" w:rsidR="00285139" w:rsidRDefault="00285139" w:rsidP="003376C0">
      <w:pPr>
        <w:rPr>
          <w:szCs w:val="24"/>
        </w:rPr>
      </w:pPr>
    </w:p>
    <w:p w14:paraId="184B6E0A" w14:textId="77777777" w:rsidR="008556C1" w:rsidRPr="00285139" w:rsidRDefault="008556C1" w:rsidP="003376C0">
      <w:pPr>
        <w:rPr>
          <w:szCs w:val="24"/>
        </w:rPr>
      </w:pPr>
    </w:p>
    <w:p w14:paraId="20C92F68" w14:textId="77777777" w:rsidR="00FA4C74" w:rsidRPr="00285139" w:rsidRDefault="00FA4C74" w:rsidP="00FA4C74">
      <w:pPr>
        <w:jc w:val="center"/>
        <w:rPr>
          <w:b/>
          <w:color w:val="0070C0"/>
          <w:szCs w:val="24"/>
        </w:rPr>
      </w:pPr>
      <w:r w:rsidRPr="00285139">
        <w:rPr>
          <w:b/>
          <w:color w:val="0070C0"/>
          <w:szCs w:val="24"/>
        </w:rPr>
        <w:t>Niederschrift</w:t>
      </w:r>
    </w:p>
    <w:p w14:paraId="612C5DFB" w14:textId="7EBD3471" w:rsidR="00FA4C74" w:rsidRPr="00285139" w:rsidRDefault="00DA5D23" w:rsidP="00FA4C74">
      <w:pPr>
        <w:jc w:val="center"/>
        <w:rPr>
          <w:szCs w:val="24"/>
        </w:rPr>
      </w:pPr>
      <w:r w:rsidRPr="00285139">
        <w:rPr>
          <w:szCs w:val="24"/>
        </w:rPr>
        <w:t>über die 5</w:t>
      </w:r>
      <w:r w:rsidR="00614DC0">
        <w:rPr>
          <w:szCs w:val="24"/>
        </w:rPr>
        <w:t>5</w:t>
      </w:r>
      <w:r w:rsidR="00FA4C74" w:rsidRPr="00285139">
        <w:rPr>
          <w:szCs w:val="24"/>
        </w:rPr>
        <w:t>. Sitzung des Rechts und Verfassungsausschusses</w:t>
      </w:r>
      <w:r w:rsidR="0057450B">
        <w:rPr>
          <w:szCs w:val="24"/>
        </w:rPr>
        <w:t xml:space="preserve"> des SGSA, </w:t>
      </w:r>
      <w:r w:rsidR="0057450B">
        <w:rPr>
          <w:szCs w:val="24"/>
        </w:rPr>
        <w:br/>
      </w:r>
      <w:r w:rsidRPr="00285139">
        <w:rPr>
          <w:szCs w:val="24"/>
        </w:rPr>
        <w:t xml:space="preserve">am Mittwoch, </w:t>
      </w:r>
      <w:r w:rsidR="00614DC0">
        <w:rPr>
          <w:szCs w:val="24"/>
        </w:rPr>
        <w:t>03. November</w:t>
      </w:r>
      <w:r w:rsidR="00244248">
        <w:rPr>
          <w:szCs w:val="24"/>
        </w:rPr>
        <w:t xml:space="preserve"> 2021</w:t>
      </w:r>
      <w:r w:rsidR="00FA4C74" w:rsidRPr="00285139">
        <w:rPr>
          <w:szCs w:val="24"/>
        </w:rPr>
        <w:t xml:space="preserve">, </w:t>
      </w:r>
      <w:r w:rsidR="0057450B">
        <w:rPr>
          <w:szCs w:val="24"/>
        </w:rPr>
        <w:t xml:space="preserve">um </w:t>
      </w:r>
      <w:r w:rsidR="00FA4C74" w:rsidRPr="00285139">
        <w:rPr>
          <w:szCs w:val="24"/>
        </w:rPr>
        <w:t xml:space="preserve">10:00 Uhr, </w:t>
      </w:r>
      <w:r w:rsidR="00614DC0">
        <w:rPr>
          <w:szCs w:val="24"/>
        </w:rPr>
        <w:t>im Ratssaal der Stadt Bernburg</w:t>
      </w:r>
    </w:p>
    <w:p w14:paraId="7E1E3EAC" w14:textId="77777777" w:rsidR="00CF1527" w:rsidRDefault="00CF1527" w:rsidP="00FA4C74">
      <w:pPr>
        <w:rPr>
          <w:szCs w:val="24"/>
        </w:rPr>
      </w:pPr>
    </w:p>
    <w:p w14:paraId="69573A2D" w14:textId="77777777" w:rsidR="00285139" w:rsidRPr="00285139" w:rsidRDefault="00285139" w:rsidP="00FA4C74">
      <w:pPr>
        <w:rPr>
          <w:szCs w:val="24"/>
        </w:rPr>
      </w:pPr>
    </w:p>
    <w:p w14:paraId="525FCD8D" w14:textId="77777777" w:rsidR="00FA4C74" w:rsidRPr="00285139" w:rsidRDefault="00FA4C74" w:rsidP="00FA4C74">
      <w:pPr>
        <w:rPr>
          <w:szCs w:val="24"/>
        </w:rPr>
      </w:pPr>
      <w:r w:rsidRPr="00285139">
        <w:rPr>
          <w:szCs w:val="24"/>
        </w:rPr>
        <w:t xml:space="preserve">Beginn: </w:t>
      </w:r>
      <w:r w:rsidRPr="00285139">
        <w:rPr>
          <w:szCs w:val="24"/>
        </w:rPr>
        <w:tab/>
        <w:t>10:0</w:t>
      </w:r>
      <w:r w:rsidR="0057450B">
        <w:rPr>
          <w:szCs w:val="24"/>
        </w:rPr>
        <w:t>0</w:t>
      </w:r>
      <w:r w:rsidRPr="00285139">
        <w:rPr>
          <w:szCs w:val="24"/>
        </w:rPr>
        <w:t xml:space="preserve"> Uhr </w:t>
      </w:r>
    </w:p>
    <w:p w14:paraId="405D8811" w14:textId="0EEACC74" w:rsidR="00FA4C74" w:rsidRPr="00285139" w:rsidRDefault="00FA4C74" w:rsidP="00FA4C74">
      <w:pPr>
        <w:rPr>
          <w:szCs w:val="24"/>
        </w:rPr>
      </w:pPr>
      <w:r w:rsidRPr="00285139">
        <w:rPr>
          <w:szCs w:val="24"/>
        </w:rPr>
        <w:t>Ende:</w:t>
      </w:r>
      <w:r w:rsidRPr="00285139">
        <w:rPr>
          <w:szCs w:val="24"/>
        </w:rPr>
        <w:tab/>
      </w:r>
      <w:r w:rsidRPr="00285139">
        <w:rPr>
          <w:szCs w:val="24"/>
        </w:rPr>
        <w:tab/>
      </w:r>
      <w:r w:rsidR="00D42149">
        <w:rPr>
          <w:szCs w:val="24"/>
        </w:rPr>
        <w:t>1</w:t>
      </w:r>
      <w:r w:rsidR="00614DC0">
        <w:rPr>
          <w:szCs w:val="24"/>
        </w:rPr>
        <w:t>2</w:t>
      </w:r>
      <w:r w:rsidR="007B5174">
        <w:rPr>
          <w:szCs w:val="24"/>
        </w:rPr>
        <w:t>:</w:t>
      </w:r>
      <w:r w:rsidR="00614DC0">
        <w:rPr>
          <w:szCs w:val="24"/>
        </w:rPr>
        <w:t>0</w:t>
      </w:r>
      <w:r w:rsidR="00244248">
        <w:rPr>
          <w:szCs w:val="24"/>
        </w:rPr>
        <w:t>5</w:t>
      </w:r>
      <w:r w:rsidR="00D42149">
        <w:rPr>
          <w:szCs w:val="24"/>
        </w:rPr>
        <w:t xml:space="preserve"> U</w:t>
      </w:r>
      <w:r w:rsidRPr="00285139">
        <w:rPr>
          <w:szCs w:val="24"/>
        </w:rPr>
        <w:t>hr</w:t>
      </w:r>
    </w:p>
    <w:p w14:paraId="5F39D8F4" w14:textId="77777777" w:rsidR="00FA4C74" w:rsidRDefault="00FA4C74" w:rsidP="00FA4C74">
      <w:pPr>
        <w:rPr>
          <w:szCs w:val="24"/>
        </w:rPr>
      </w:pPr>
    </w:p>
    <w:p w14:paraId="4944EE3E" w14:textId="77777777" w:rsidR="0057450B" w:rsidRPr="00285139" w:rsidRDefault="0057450B" w:rsidP="00FA4C74">
      <w:pPr>
        <w:rPr>
          <w:szCs w:val="24"/>
        </w:rPr>
      </w:pPr>
    </w:p>
    <w:p w14:paraId="7474A60C" w14:textId="77777777" w:rsidR="00FA4C74" w:rsidRPr="00285139" w:rsidRDefault="00FA4C74" w:rsidP="00FA4C74">
      <w:pPr>
        <w:rPr>
          <w:szCs w:val="24"/>
        </w:rPr>
      </w:pPr>
      <w:r w:rsidRPr="00285139">
        <w:rPr>
          <w:szCs w:val="24"/>
        </w:rPr>
        <w:t>Anwesenheit:</w:t>
      </w:r>
      <w:r w:rsidR="0057450B">
        <w:rPr>
          <w:szCs w:val="24"/>
        </w:rPr>
        <w:t xml:space="preserve"> </w:t>
      </w:r>
    </w:p>
    <w:p w14:paraId="3A131F48" w14:textId="77777777" w:rsidR="00FA4C74" w:rsidRPr="00D42149" w:rsidRDefault="0057450B" w:rsidP="00FA4C74">
      <w:pPr>
        <w:rPr>
          <w:i/>
          <w:szCs w:val="24"/>
        </w:rPr>
      </w:pPr>
      <w:r w:rsidRPr="00D42149">
        <w:rPr>
          <w:i/>
          <w:szCs w:val="24"/>
        </w:rPr>
        <w:t>s. beigefügte Anwesenheitsliste</w:t>
      </w:r>
    </w:p>
    <w:p w14:paraId="0AA3EFFE" w14:textId="77777777" w:rsidR="00FA4C74" w:rsidRPr="00285139" w:rsidRDefault="00FA4C74" w:rsidP="00FA4C74">
      <w:pPr>
        <w:rPr>
          <w:szCs w:val="24"/>
        </w:rPr>
      </w:pPr>
    </w:p>
    <w:p w14:paraId="4E3A86CA" w14:textId="77777777" w:rsidR="00285139" w:rsidRPr="00285139" w:rsidRDefault="00285139" w:rsidP="00FA4C74">
      <w:pPr>
        <w:rPr>
          <w:szCs w:val="24"/>
        </w:rPr>
      </w:pPr>
    </w:p>
    <w:p w14:paraId="3651D0F8" w14:textId="77777777" w:rsidR="00FA4C74" w:rsidRPr="00285139" w:rsidRDefault="00FA4C74" w:rsidP="00F531B9">
      <w:pPr>
        <w:tabs>
          <w:tab w:val="left" w:pos="1418"/>
        </w:tabs>
        <w:rPr>
          <w:b/>
          <w:szCs w:val="24"/>
        </w:rPr>
      </w:pPr>
      <w:r w:rsidRPr="00285139">
        <w:rPr>
          <w:b/>
          <w:szCs w:val="24"/>
        </w:rPr>
        <w:t xml:space="preserve">Zu TOP 1: </w:t>
      </w:r>
      <w:r w:rsidR="00F531B9" w:rsidRPr="00285139">
        <w:rPr>
          <w:b/>
          <w:szCs w:val="24"/>
        </w:rPr>
        <w:tab/>
      </w:r>
      <w:r w:rsidR="00285139">
        <w:rPr>
          <w:b/>
          <w:szCs w:val="24"/>
        </w:rPr>
        <w:t xml:space="preserve">Eröffnung der Sitzung, </w:t>
      </w:r>
      <w:r w:rsidRPr="00285139">
        <w:rPr>
          <w:b/>
          <w:szCs w:val="24"/>
        </w:rPr>
        <w:t>Feststellung der Tagesordnung</w:t>
      </w:r>
    </w:p>
    <w:p w14:paraId="7BCA8EE9" w14:textId="77777777" w:rsidR="00FA4C74" w:rsidRPr="00285139" w:rsidRDefault="00FA4C74" w:rsidP="00CC664D">
      <w:pPr>
        <w:jc w:val="both"/>
        <w:rPr>
          <w:szCs w:val="24"/>
        </w:rPr>
      </w:pPr>
    </w:p>
    <w:p w14:paraId="09FCD938" w14:textId="7D97AF01" w:rsidR="00FE60C8" w:rsidRDefault="00CC664D" w:rsidP="00CC664D">
      <w:pPr>
        <w:jc w:val="both"/>
      </w:pPr>
      <w:r>
        <w:t>D</w:t>
      </w:r>
      <w:r w:rsidR="00614DC0">
        <w:t>ie</w:t>
      </w:r>
      <w:r w:rsidR="00FE60C8">
        <w:t xml:space="preserve"> </w:t>
      </w:r>
      <w:r>
        <w:t>Ausschuss</w:t>
      </w:r>
      <w:r w:rsidR="00614DC0">
        <w:t>vorsitzende</w:t>
      </w:r>
      <w:r>
        <w:t xml:space="preserve"> </w:t>
      </w:r>
      <w:r w:rsidR="00614DC0" w:rsidRPr="00820728">
        <w:rPr>
          <w:i/>
        </w:rPr>
        <w:t>Frau Ost</w:t>
      </w:r>
      <w:r w:rsidR="00AA2005">
        <w:rPr>
          <w:i/>
        </w:rPr>
        <w:t>,</w:t>
      </w:r>
      <w:r w:rsidRPr="00820728">
        <w:rPr>
          <w:i/>
        </w:rPr>
        <w:t xml:space="preserve"> </w:t>
      </w:r>
      <w:r w:rsidR="00AA2005">
        <w:rPr>
          <w:i/>
        </w:rPr>
        <w:t>[</w:t>
      </w:r>
      <w:r w:rsidR="0098698D" w:rsidRPr="00820728">
        <w:rPr>
          <w:i/>
        </w:rPr>
        <w:t xml:space="preserve">Stadt </w:t>
      </w:r>
      <w:r w:rsidR="00614DC0" w:rsidRPr="00820728">
        <w:rPr>
          <w:i/>
        </w:rPr>
        <w:t>Bernburg</w:t>
      </w:r>
      <w:r w:rsidR="0098698D" w:rsidRPr="00820728">
        <w:rPr>
          <w:i/>
        </w:rPr>
        <w:t xml:space="preserve"> (Saale)</w:t>
      </w:r>
      <w:r w:rsidR="00AA2005">
        <w:rPr>
          <w:i/>
        </w:rPr>
        <w:t>]</w:t>
      </w:r>
      <w:r w:rsidR="0098698D">
        <w:t xml:space="preserve"> </w:t>
      </w:r>
      <w:r>
        <w:t xml:space="preserve">eröffnet die Sitzung und begrüßt die Ausschussmitglieder. </w:t>
      </w:r>
      <w:r w:rsidR="003F4033" w:rsidRPr="00820728">
        <w:rPr>
          <w:i/>
        </w:rPr>
        <w:t>Herr Fuchshuber (Stadt Aschersleben)</w:t>
      </w:r>
      <w:r w:rsidR="003F4033">
        <w:t xml:space="preserve"> vertritt das ordentliche Mitglied </w:t>
      </w:r>
      <w:r w:rsidR="006760A4">
        <w:t>Herrn Brauns</w:t>
      </w:r>
      <w:r w:rsidR="003F4033">
        <w:t xml:space="preserve">. </w:t>
      </w:r>
      <w:r w:rsidR="003F4033" w:rsidRPr="00820728">
        <w:rPr>
          <w:i/>
        </w:rPr>
        <w:t>Herr Heerwald (Stadt Bad Schmiedeberg)</w:t>
      </w:r>
      <w:r w:rsidR="003F4033">
        <w:t xml:space="preserve"> ist nicht stimmber</w:t>
      </w:r>
      <w:r w:rsidR="006760A4">
        <w:t>e</w:t>
      </w:r>
      <w:r w:rsidR="003F4033">
        <w:t>chtigt.</w:t>
      </w:r>
    </w:p>
    <w:p w14:paraId="7C808986" w14:textId="1590D76F" w:rsidR="001E38BC" w:rsidRDefault="003F4033" w:rsidP="00CC664D">
      <w:pPr>
        <w:jc w:val="both"/>
      </w:pPr>
      <w:r w:rsidRPr="00820728">
        <w:rPr>
          <w:i/>
        </w:rPr>
        <w:t>Frau Ost</w:t>
      </w:r>
      <w:r w:rsidR="00CC664D">
        <w:t xml:space="preserve"> stellt die Beschlussfähigkeit fest. </w:t>
      </w:r>
    </w:p>
    <w:p w14:paraId="27412616" w14:textId="77777777" w:rsidR="001E38BC" w:rsidRDefault="001E38BC" w:rsidP="00CC664D">
      <w:pPr>
        <w:jc w:val="both"/>
      </w:pPr>
    </w:p>
    <w:p w14:paraId="24D9722A" w14:textId="41079F09" w:rsidR="00E46A24" w:rsidRPr="001E38BC" w:rsidRDefault="009B60E8" w:rsidP="00CC664D">
      <w:pPr>
        <w:jc w:val="both"/>
        <w:rPr>
          <w:i/>
        </w:rPr>
      </w:pPr>
      <w:r>
        <w:rPr>
          <w:i/>
        </w:rPr>
        <w:t>Der Rechts- und Verfassungsausschuss bestätigt die Tagesordnung</w:t>
      </w:r>
      <w:r w:rsidR="00CC664D" w:rsidRPr="001E38BC">
        <w:rPr>
          <w:i/>
        </w:rPr>
        <w:t>.</w:t>
      </w:r>
    </w:p>
    <w:p w14:paraId="44FD6FED" w14:textId="3A60500F" w:rsidR="0030686C" w:rsidRDefault="0030686C" w:rsidP="00FA4C74"/>
    <w:p w14:paraId="1BEC24F2" w14:textId="17A1CD8B" w:rsidR="009B60E8" w:rsidRDefault="009B60E8" w:rsidP="00FA4C74">
      <w:r>
        <w:t>Abstimmungsergebnis: einstimmig</w:t>
      </w:r>
    </w:p>
    <w:p w14:paraId="69EF9EB9" w14:textId="6554A532" w:rsidR="00561D8C" w:rsidRDefault="00561D8C" w:rsidP="00FA4C74"/>
    <w:p w14:paraId="7B524A59" w14:textId="77777777" w:rsidR="00D43FC5" w:rsidRPr="00FA4C74" w:rsidRDefault="00D43FC5" w:rsidP="00FA4C74"/>
    <w:p w14:paraId="49BBB98E" w14:textId="3765C8FE" w:rsidR="00FA4C74" w:rsidRPr="00D44E65" w:rsidRDefault="00FA4C74" w:rsidP="00285139">
      <w:pPr>
        <w:ind w:left="1418" w:hanging="1418"/>
        <w:rPr>
          <w:b/>
        </w:rPr>
      </w:pPr>
      <w:r w:rsidRPr="00462956">
        <w:rPr>
          <w:b/>
        </w:rPr>
        <w:t xml:space="preserve">Zu TOP </w:t>
      </w:r>
      <w:r w:rsidR="0020000F">
        <w:rPr>
          <w:b/>
        </w:rPr>
        <w:t>2</w:t>
      </w:r>
      <w:r w:rsidR="00B84EF0">
        <w:rPr>
          <w:b/>
        </w:rPr>
        <w:t xml:space="preserve">: </w:t>
      </w:r>
      <w:r w:rsidR="00F531B9">
        <w:rPr>
          <w:b/>
        </w:rPr>
        <w:tab/>
      </w:r>
      <w:r w:rsidR="00D44E65" w:rsidRPr="00D44E65">
        <w:rPr>
          <w:b/>
        </w:rPr>
        <w:t>Bestätigung der Niederschrift über die 5</w:t>
      </w:r>
      <w:r w:rsidR="00E54FDF">
        <w:rPr>
          <w:b/>
        </w:rPr>
        <w:t>4</w:t>
      </w:r>
      <w:r w:rsidR="00D44E65" w:rsidRPr="00D44E65">
        <w:rPr>
          <w:b/>
        </w:rPr>
        <w:t xml:space="preserve">. Sitzung am </w:t>
      </w:r>
      <w:r w:rsidR="00E54FDF">
        <w:rPr>
          <w:b/>
        </w:rPr>
        <w:t>16.06.2021</w:t>
      </w:r>
    </w:p>
    <w:p w14:paraId="41CA49FD" w14:textId="77777777" w:rsidR="00A95A66" w:rsidRDefault="00A95A66" w:rsidP="00CC664D">
      <w:pPr>
        <w:jc w:val="both"/>
      </w:pPr>
    </w:p>
    <w:p w14:paraId="3D193F52" w14:textId="00DB6E83" w:rsidR="00FE60C8" w:rsidRDefault="00DA5D23" w:rsidP="00CC664D">
      <w:pPr>
        <w:jc w:val="both"/>
      </w:pPr>
      <w:r>
        <w:t>Die Niederschrift über die 5</w:t>
      </w:r>
      <w:r w:rsidR="00E54FDF">
        <w:t>4</w:t>
      </w:r>
      <w:r w:rsidR="00FA4C74" w:rsidRPr="00FA4C74">
        <w:t xml:space="preserve">. </w:t>
      </w:r>
      <w:r w:rsidR="00E46A24">
        <w:t xml:space="preserve">Sitzung am </w:t>
      </w:r>
      <w:r w:rsidR="00E54FDF">
        <w:t>16.06.2021</w:t>
      </w:r>
      <w:r w:rsidR="00FE60C8">
        <w:t xml:space="preserve"> wurde am </w:t>
      </w:r>
      <w:r w:rsidR="00E54FDF">
        <w:t>30.06.2021 per E-Mail</w:t>
      </w:r>
      <w:r w:rsidR="00FA4C74" w:rsidRPr="00FA4C74">
        <w:t xml:space="preserve"> versandt</w:t>
      </w:r>
      <w:r w:rsidR="00FE60C8">
        <w:t>.</w:t>
      </w:r>
    </w:p>
    <w:p w14:paraId="240E0DA9" w14:textId="77777777" w:rsidR="000A40E4" w:rsidRDefault="000A40E4" w:rsidP="000A40E4">
      <w:pPr>
        <w:jc w:val="both"/>
      </w:pPr>
      <w:r>
        <w:t>Es gab eine schriftliche Einwendung zur Niederschrift von Frau Kubisch (Stadt Bitterfeld-</w:t>
      </w:r>
    </w:p>
    <w:p w14:paraId="4A2EDC9B" w14:textId="4D832BAF" w:rsidR="000A40E4" w:rsidRDefault="000A40E4" w:rsidP="000A40E4">
      <w:pPr>
        <w:jc w:val="both"/>
      </w:pPr>
      <w:r>
        <w:t>Wolf</w:t>
      </w:r>
      <w:r w:rsidR="00DD4921">
        <w:t>en) per E-Mail vom 01.07.2021 mit</w:t>
      </w:r>
      <w:r>
        <w:t xml:space="preserve"> folgende</w:t>
      </w:r>
      <w:r w:rsidR="00DD4921">
        <w:t>n</w:t>
      </w:r>
      <w:r>
        <w:t xml:space="preserve"> Änderungen:</w:t>
      </w:r>
    </w:p>
    <w:p w14:paraId="02D1FE17" w14:textId="77777777" w:rsidR="000A40E4" w:rsidRDefault="000A40E4" w:rsidP="000A40E4">
      <w:pPr>
        <w:jc w:val="both"/>
      </w:pPr>
    </w:p>
    <w:p w14:paraId="4D0D76FF" w14:textId="18018B0F" w:rsidR="000A40E4" w:rsidRDefault="000A40E4" w:rsidP="000A40E4">
      <w:pPr>
        <w:jc w:val="both"/>
      </w:pPr>
      <w:r>
        <w:t>1. Zu TOP 8: Pauschalierung der Einsatzzeiten in der Satzung über die Kostenerhebung und Gebühren für die Leistung der Feuerwehr – Feuerwehrkostensatzung</w:t>
      </w:r>
    </w:p>
    <w:p w14:paraId="189AE8C9" w14:textId="77777777" w:rsidR="000A40E4" w:rsidRDefault="000A40E4" w:rsidP="000A40E4">
      <w:pPr>
        <w:jc w:val="both"/>
      </w:pPr>
    </w:p>
    <w:p w14:paraId="09E130D4" w14:textId="0F710DBB" w:rsidR="000A40E4" w:rsidRDefault="000A40E4" w:rsidP="000A40E4">
      <w:pPr>
        <w:jc w:val="both"/>
      </w:pPr>
      <w:r>
        <w:t xml:space="preserve">Niederschrift </w:t>
      </w:r>
      <w:r w:rsidR="00DD4921">
        <w:t>Entwurf</w:t>
      </w:r>
      <w:r>
        <w:t>:</w:t>
      </w:r>
    </w:p>
    <w:p w14:paraId="1F1AE546" w14:textId="77777777" w:rsidR="000A40E4" w:rsidRDefault="000A40E4" w:rsidP="000A40E4">
      <w:pPr>
        <w:jc w:val="both"/>
      </w:pPr>
      <w:r>
        <w:t>„Frau Kubisch schließt sich der Auffassung von Herrn Henschel an, möchte jedoch bei Beibe-haltung einer Pauschalierung eine Mindestabrechnung im Halbstundentakt.“</w:t>
      </w:r>
    </w:p>
    <w:p w14:paraId="65DA6101" w14:textId="77777777" w:rsidR="000A40E4" w:rsidRDefault="000A40E4" w:rsidP="000A40E4">
      <w:pPr>
        <w:jc w:val="both"/>
      </w:pPr>
    </w:p>
    <w:p w14:paraId="05C85482" w14:textId="70BED77C" w:rsidR="000A40E4" w:rsidRDefault="000A40E4" w:rsidP="000A40E4">
      <w:pPr>
        <w:jc w:val="both"/>
      </w:pPr>
      <w:r>
        <w:t>Änderung:</w:t>
      </w:r>
    </w:p>
    <w:p w14:paraId="715EBD57" w14:textId="77777777" w:rsidR="000A40E4" w:rsidRDefault="000A40E4" w:rsidP="000A40E4">
      <w:pPr>
        <w:jc w:val="both"/>
      </w:pPr>
      <w:r>
        <w:t>„Frau Kubisch schließt sich der Auffassung von Herrn Henschel an. Auch die Stadt Bitterfeld-Wolfen hat ihre Feuerwehrgebührensatzung aus Gründen der Rechtssicherheit angepasst, sie erhebt nun als Mindestbetrag die Gebühr für eine halbe Stunde und rechnet im Übrigen minu-tengenau ab.“</w:t>
      </w:r>
    </w:p>
    <w:p w14:paraId="5A92A2B2" w14:textId="77777777" w:rsidR="000A40E4" w:rsidRDefault="000A40E4" w:rsidP="000A40E4">
      <w:pPr>
        <w:jc w:val="both"/>
      </w:pPr>
    </w:p>
    <w:p w14:paraId="46787CAD" w14:textId="77777777" w:rsidR="000A40E4" w:rsidRDefault="000A40E4" w:rsidP="000A40E4">
      <w:pPr>
        <w:jc w:val="both"/>
      </w:pPr>
      <w:r>
        <w:t>2. Zu TOP 10: Anfragen und Anregungen der Mitglieder, hier zu 10.3</w:t>
      </w:r>
    </w:p>
    <w:p w14:paraId="1753D5E9" w14:textId="77777777" w:rsidR="000A40E4" w:rsidRDefault="000A40E4" w:rsidP="000A40E4">
      <w:pPr>
        <w:jc w:val="both"/>
      </w:pPr>
    </w:p>
    <w:p w14:paraId="0642160D" w14:textId="2BE723E2" w:rsidR="000A40E4" w:rsidRDefault="000A40E4" w:rsidP="000A40E4">
      <w:pPr>
        <w:jc w:val="both"/>
      </w:pPr>
      <w:r>
        <w:t xml:space="preserve">Niederschrift </w:t>
      </w:r>
      <w:r w:rsidR="00DD4921">
        <w:t>Entwurf</w:t>
      </w:r>
      <w:r>
        <w:t>:</w:t>
      </w:r>
    </w:p>
    <w:p w14:paraId="3054B25C" w14:textId="77777777" w:rsidR="000A40E4" w:rsidRDefault="000A40E4" w:rsidP="000A40E4">
      <w:pPr>
        <w:jc w:val="both"/>
      </w:pPr>
      <w:r>
        <w:t>„... Es gibt einen Erlass des MI vom 12.05.2017, der der Niederschrift als Anlage 1 beigefügt ist, wonach alle Unterlagen im Zusammenhang mit Selbstverwaltern und Reichsbürgern an den Verfassungsschutz weiterzuleiten sind. Die Landeshauptstadt Magdeburg gibt daher auch alles ungeprüft weiter. In der Anlage 2 befindet sich das Ersuchen des Verfassungsschutzes.</w:t>
      </w:r>
    </w:p>
    <w:p w14:paraId="3C4B51C2" w14:textId="77777777" w:rsidR="000A40E4" w:rsidRDefault="000A40E4" w:rsidP="000A40E4">
      <w:pPr>
        <w:jc w:val="both"/>
      </w:pPr>
      <w:r>
        <w:t>Weitere Mitglieder berichten, ...“</w:t>
      </w:r>
    </w:p>
    <w:p w14:paraId="308C4D41" w14:textId="77777777" w:rsidR="000A40E4" w:rsidRDefault="000A40E4" w:rsidP="000A40E4">
      <w:pPr>
        <w:jc w:val="both"/>
      </w:pPr>
    </w:p>
    <w:p w14:paraId="117C7EEC" w14:textId="39E4385D" w:rsidR="000A40E4" w:rsidRDefault="000A40E4" w:rsidP="000A40E4">
      <w:pPr>
        <w:jc w:val="both"/>
      </w:pPr>
      <w:r>
        <w:t>Änderung:</w:t>
      </w:r>
    </w:p>
    <w:p w14:paraId="701DE212" w14:textId="15D42344" w:rsidR="000A40E4" w:rsidRDefault="000A40E4" w:rsidP="000A40E4">
      <w:pPr>
        <w:jc w:val="both"/>
      </w:pPr>
      <w:r>
        <w:t>„...Es gibt einen Erlass des MI vom 24.05.2017, der der Niederschrift als Anlage 1 beigefügt ist, wonach alle Unterlagen im Zusammenhang mit Selbstverwaltern und Reichsbürgern an den Verfassungsschutz weiterzuleiten sind. Die Landeshauptstadt Magdeburg gibt daher auch alles ungeprüft weiter. In der Anlage 2 befindet sich das dem Erlass vorausgegangene Ersuchen des Landesverfassungsschutzes vom 12.05.2017.</w:t>
      </w:r>
    </w:p>
    <w:p w14:paraId="4576D189" w14:textId="64821AAE" w:rsidR="000A40E4" w:rsidRDefault="000A40E4" w:rsidP="000A40E4">
      <w:pPr>
        <w:jc w:val="both"/>
      </w:pPr>
      <w:r>
        <w:t>Frau Kubisch erklärt, dass gerade dieser Runderlass vom 24.05.2017 Anlass für ihre Bedenken ist, da er den Kommunen als Sicherheitsbehörden weniger Übermittlungsrechte einräumt, als der Runderlass vom 04.05.2016 der Polizei. Die Polizei hat über die Übermittlungen nach § 17 Abs. 1 VerfSchG-LSA bei gewalttätigem Extremismus, Terrorismus oder Spionageverdacht hinaus auch nach § 17 Abs. 2 VerfSchG von sich aus alle anderen ihr bekannt gewordenen Informationen einschließlich personenbezogener Daten über Bestrebungen nach § 4 Abs. 1 VerfSchG-LSA zu übermitteln, wenn tatsächliche Anhaltspunkte dafür bestehen, dass die Übermittlung für die Erfüllung der Aufgaben der Verfassungsschutzbehörde erforderlich ist, und sie hat zudem auf Ersuchen des Landesverfassungsschutzes auch nach § 17 Abs. 3 Verf-SchG-LSA die zur Aufgabenerfüllung des Landesverfassungsschutzes erforderlichen Informationen einschließlich personenbezogener Daten zu übermitteln. Für die Kommunen als Sicher-heitsbehörden gilt nach dem Runderlass vom 24.05.2017, Nummer 2.2, aber nur die Regelung zur Übermittlung nach § 17 Abs. 1 VerfSchG-LSA entsprechend. Davon wird ein nicht dem Verdacht des gewalttätigen Extremismus, Terrorismus oder Spionageverdacht unterliegender Reichsbürger und Selbstverwalter aber nicht erfasst. Für diesen fehlt ihres Erachtens eine rechtliche Grundlage für die Datenübermittlung.</w:t>
      </w:r>
    </w:p>
    <w:p w14:paraId="7A515E7D" w14:textId="1FEBC913" w:rsidR="000A40E4" w:rsidRDefault="000A40E4" w:rsidP="000A40E4">
      <w:pPr>
        <w:jc w:val="both"/>
      </w:pPr>
      <w:r>
        <w:t>Herr Vogler kann diese Bedenken nachvollziehen, er sieht dieses datenschutzrechtliche Pro-blem bei insoweit unauffälligen Reichsbürgern und Selbstverwaltern ebenfalls.</w:t>
      </w:r>
    </w:p>
    <w:p w14:paraId="58340C6B" w14:textId="1EA2ECEE" w:rsidR="001E38BC" w:rsidRPr="001E38BC" w:rsidRDefault="000A40E4" w:rsidP="000A40E4">
      <w:pPr>
        <w:jc w:val="both"/>
        <w:rPr>
          <w:i/>
        </w:rPr>
      </w:pPr>
      <w:r>
        <w:t>Weitere Mitglieder berichten, ...“</w:t>
      </w:r>
    </w:p>
    <w:p w14:paraId="00F769A0" w14:textId="77777777" w:rsidR="000A40E4" w:rsidRDefault="000A40E4" w:rsidP="00CC664D">
      <w:pPr>
        <w:jc w:val="both"/>
        <w:rPr>
          <w:i/>
        </w:rPr>
      </w:pPr>
    </w:p>
    <w:p w14:paraId="08853ABE" w14:textId="266EBA8D" w:rsidR="00FA4C74" w:rsidRPr="001E38BC" w:rsidRDefault="00B842DE" w:rsidP="00CC664D">
      <w:pPr>
        <w:jc w:val="both"/>
        <w:rPr>
          <w:i/>
        </w:rPr>
      </w:pPr>
      <w:r w:rsidRPr="001E38BC">
        <w:rPr>
          <w:i/>
        </w:rPr>
        <w:t>Mit diese</w:t>
      </w:r>
      <w:r w:rsidR="000A40E4">
        <w:rPr>
          <w:i/>
        </w:rPr>
        <w:t>n</w:t>
      </w:r>
      <w:r w:rsidRPr="001E38BC">
        <w:rPr>
          <w:i/>
        </w:rPr>
        <w:t xml:space="preserve"> Änderung</w:t>
      </w:r>
      <w:r w:rsidR="000A40E4">
        <w:rPr>
          <w:i/>
        </w:rPr>
        <w:t>en</w:t>
      </w:r>
      <w:r w:rsidRPr="001E38BC">
        <w:rPr>
          <w:i/>
        </w:rPr>
        <w:t xml:space="preserve"> wird die Niederschrift bestätigt.</w:t>
      </w:r>
    </w:p>
    <w:p w14:paraId="7A2B379A" w14:textId="0119DB69" w:rsidR="00E46A24" w:rsidRDefault="00E46A24"/>
    <w:p w14:paraId="5802F195" w14:textId="00808C0D" w:rsidR="002D2AEF" w:rsidRDefault="002D2AEF">
      <w:r>
        <w:t>Abstimmungsergebnis: einstimmig</w:t>
      </w:r>
    </w:p>
    <w:p w14:paraId="1D84CE46" w14:textId="694E319B" w:rsidR="00561D8C" w:rsidRDefault="00561D8C"/>
    <w:p w14:paraId="77D1E724" w14:textId="77777777" w:rsidR="00D43FC5" w:rsidRDefault="00D43FC5"/>
    <w:p w14:paraId="2947B70F" w14:textId="77777777" w:rsidR="0080022D" w:rsidRPr="0080022D" w:rsidRDefault="00285139" w:rsidP="0080022D">
      <w:pPr>
        <w:ind w:left="1418" w:hanging="1418"/>
        <w:rPr>
          <w:b/>
        </w:rPr>
      </w:pPr>
      <w:r w:rsidRPr="00285139">
        <w:rPr>
          <w:b/>
        </w:rPr>
        <w:t>Zu TOP 3:</w:t>
      </w:r>
      <w:r w:rsidRPr="00285139">
        <w:rPr>
          <w:b/>
        </w:rPr>
        <w:tab/>
      </w:r>
      <w:r w:rsidR="0080022D" w:rsidRPr="0080022D">
        <w:rPr>
          <w:b/>
        </w:rPr>
        <w:t xml:space="preserve">Zensus 2022 – Stand der Vorbereitung einer möglichen Kommunalverfas-sungsbeschwerde </w:t>
      </w:r>
    </w:p>
    <w:p w14:paraId="67011211" w14:textId="3F46769E" w:rsidR="00285139" w:rsidRPr="0080022D" w:rsidRDefault="0080022D" w:rsidP="0080022D">
      <w:pPr>
        <w:ind w:left="1418" w:hanging="1418"/>
        <w:rPr>
          <w:i/>
        </w:rPr>
      </w:pPr>
      <w:r w:rsidRPr="0080022D">
        <w:rPr>
          <w:b/>
        </w:rPr>
        <w:tab/>
      </w:r>
      <w:r w:rsidRPr="0080022D">
        <w:rPr>
          <w:i/>
        </w:rPr>
        <w:t>(Landesgeschäftsstelle)</w:t>
      </w:r>
    </w:p>
    <w:p w14:paraId="2F1F1196" w14:textId="77777777" w:rsidR="00AD59F6" w:rsidRDefault="00AD59F6" w:rsidP="009D7AB7">
      <w:pPr>
        <w:jc w:val="both"/>
      </w:pPr>
    </w:p>
    <w:p w14:paraId="5313B214" w14:textId="3A868291" w:rsidR="00B06A23" w:rsidRDefault="0080022D" w:rsidP="00A507BD">
      <w:pPr>
        <w:jc w:val="both"/>
      </w:pPr>
      <w:r w:rsidRPr="001D45B5">
        <w:rPr>
          <w:i/>
        </w:rPr>
        <w:t>Frau Schulz (Landesgeschäftsstelle)</w:t>
      </w:r>
      <w:r>
        <w:t xml:space="preserve"> erläutert den Sachverhalt anhand des Vorberichts und der Anlagen. Ergänzend weist sie darauf hin, dass sich mittlerweile 10 Erhebungsstellen zurückgemeldet und die entsprechenden ausgefüllten Tabellen zur Verfügung gestellt haben. </w:t>
      </w:r>
      <w:r w:rsidR="00DD4921">
        <w:t>Sechs</w:t>
      </w:r>
      <w:r w:rsidR="00B6094A">
        <w:t xml:space="preserve"> Städte (Haldensleben, Köthen, Genthin, Wolmirstedt, Merseburg und Sangerhausen) haben ihr Interesse an der Führung einer Kommunalverfassungsbeschwerde bekundet. Bis auf Genthin fehlen jedoch noch die entsprechenden Beschlüsse der Stadträte. Rechtsanwalt Dr. Lück </w:t>
      </w:r>
      <w:r w:rsidR="00BA59DF">
        <w:t>von</w:t>
      </w:r>
      <w:r w:rsidR="00820728">
        <w:t xml:space="preserve"> der Kanzlei Dombert Rechtsanwälte, Potsdam, </w:t>
      </w:r>
      <w:r w:rsidR="00B6094A">
        <w:t xml:space="preserve">wurde von der Landesgeschäftsstelle mit der </w:t>
      </w:r>
      <w:r w:rsidR="00B6094A">
        <w:lastRenderedPageBreak/>
        <w:t xml:space="preserve">Erarbeitung eines Kurzgutachtens zu den Erfolgsaussichten der kommunalen Verfassungsbeschwerde beauftragt. Das Kurzgutachten </w:t>
      </w:r>
      <w:r w:rsidR="00DD4921">
        <w:t xml:space="preserve">soll bis Mitte November 2021 vorliegen und </w:t>
      </w:r>
      <w:r w:rsidR="00B6094A">
        <w:t>wird allen Erhebungsstellen zur Verfügung gestellt.</w:t>
      </w:r>
    </w:p>
    <w:p w14:paraId="54D2B6CD" w14:textId="36888980" w:rsidR="009137F8" w:rsidRDefault="009137F8" w:rsidP="00A507BD">
      <w:pPr>
        <w:jc w:val="both"/>
      </w:pPr>
      <w:r>
        <w:t>D</w:t>
      </w:r>
      <w:r w:rsidRPr="009137F8">
        <w:t xml:space="preserve">ie Landesgeschäftsstelle </w:t>
      </w:r>
      <w:r>
        <w:t xml:space="preserve">wird </w:t>
      </w:r>
      <w:r w:rsidRPr="009137F8">
        <w:t>dem Präsidium zur Sitzung am 29.11.2021 einen Grundsatzbe-schluss vorschlagen, um Mittel aus dem Prozesskostenfonds für die Kommunalverfassungsbe-schwerde gegen das Zensusausführungsgesetz LSA freizugeben. Konkret wird voraussichtlich empfohlen, dass die beteiligten Erhebungsstellen einen Eigenmittelanteil in Höhe von jeweils 1.000,- Euro aufbringen. Die Differenz zu den tatsächlichen Kosten würde durch den Prozesskostenfonds des SGSA getragen werden.</w:t>
      </w:r>
    </w:p>
    <w:p w14:paraId="60FBC582" w14:textId="5D72B7F2" w:rsidR="005A1556" w:rsidRDefault="00786C15" w:rsidP="00A507BD">
      <w:pPr>
        <w:jc w:val="both"/>
      </w:pPr>
      <w:r>
        <w:t>Der Ausschuss fasst daraufhin folgenden Beschluss:</w:t>
      </w:r>
    </w:p>
    <w:p w14:paraId="1507AB43" w14:textId="77777777" w:rsidR="00786C15" w:rsidRDefault="00786C15" w:rsidP="00A507BD">
      <w:pPr>
        <w:jc w:val="both"/>
      </w:pPr>
    </w:p>
    <w:p w14:paraId="7DFFAB5A" w14:textId="174363B5" w:rsidR="005A1556" w:rsidRPr="005A1556" w:rsidRDefault="00B6094A" w:rsidP="00A507BD">
      <w:pPr>
        <w:jc w:val="both"/>
        <w:rPr>
          <w:i/>
        </w:rPr>
      </w:pPr>
      <w:r>
        <w:rPr>
          <w:i/>
        </w:rPr>
        <w:t xml:space="preserve">Die Mitglieder des Rechts- und Verfassungsausschusses </w:t>
      </w:r>
      <w:r w:rsidR="00572236">
        <w:rPr>
          <w:i/>
        </w:rPr>
        <w:t>sprechen sich für die Durchführung einer Kommunalverfassungsbeschwerde unter Beteiligung des SGSA aus dem Prozesskostenfonds aus</w:t>
      </w:r>
      <w:r w:rsidR="00B06A23" w:rsidRPr="005A1556">
        <w:rPr>
          <w:i/>
        </w:rPr>
        <w:t xml:space="preserve">. </w:t>
      </w:r>
    </w:p>
    <w:p w14:paraId="19AE3E54" w14:textId="77777777" w:rsidR="005A1556" w:rsidRDefault="005A1556" w:rsidP="00A507BD">
      <w:pPr>
        <w:jc w:val="both"/>
      </w:pPr>
    </w:p>
    <w:p w14:paraId="0714C732" w14:textId="64A58218" w:rsidR="002D2AEF" w:rsidRDefault="002D2AEF" w:rsidP="00A507BD">
      <w:pPr>
        <w:jc w:val="both"/>
      </w:pPr>
      <w:r>
        <w:t>Abstimmungsergebnis: einstimmig</w:t>
      </w:r>
    </w:p>
    <w:p w14:paraId="7706EC89" w14:textId="77777777" w:rsidR="002D2AEF" w:rsidRDefault="002D2AEF" w:rsidP="00A507BD">
      <w:pPr>
        <w:jc w:val="both"/>
      </w:pPr>
    </w:p>
    <w:p w14:paraId="5158C8A7" w14:textId="77777777" w:rsidR="0007042D" w:rsidRDefault="0007042D" w:rsidP="00A507BD">
      <w:pPr>
        <w:jc w:val="both"/>
      </w:pPr>
    </w:p>
    <w:p w14:paraId="68B1252B" w14:textId="77777777" w:rsidR="003E2D8C" w:rsidRDefault="00DA5D23" w:rsidP="00A507BD">
      <w:pPr>
        <w:ind w:left="1418" w:hanging="1418"/>
        <w:jc w:val="both"/>
        <w:rPr>
          <w:b/>
        </w:rPr>
      </w:pPr>
      <w:r w:rsidRPr="00DA5D23">
        <w:rPr>
          <w:b/>
        </w:rPr>
        <w:t>Zu TOP 4:</w:t>
      </w:r>
      <w:r w:rsidR="00285139">
        <w:rPr>
          <w:b/>
        </w:rPr>
        <w:tab/>
      </w:r>
      <w:r w:rsidR="003E2D8C" w:rsidRPr="003E2D8C">
        <w:rPr>
          <w:b/>
        </w:rPr>
        <w:t xml:space="preserve">Kostentragungspflicht des Halters gem. § 25 a StVG – neuer Bußgeldkatalog </w:t>
      </w:r>
    </w:p>
    <w:p w14:paraId="09521F54" w14:textId="0F4BC429" w:rsidR="00DA5D23" w:rsidRPr="003E2D8C" w:rsidRDefault="003E2D8C" w:rsidP="003E2D8C">
      <w:pPr>
        <w:ind w:left="1418" w:hanging="2"/>
        <w:jc w:val="both"/>
        <w:rPr>
          <w:i/>
        </w:rPr>
      </w:pPr>
      <w:r w:rsidRPr="003E2D8C">
        <w:rPr>
          <w:i/>
        </w:rPr>
        <w:t>(Stadt Bitterfeld-Wolfen)</w:t>
      </w:r>
    </w:p>
    <w:p w14:paraId="2E8899F5" w14:textId="77777777" w:rsidR="00285139" w:rsidRDefault="00285139" w:rsidP="00A507BD">
      <w:pPr>
        <w:ind w:left="1134" w:hanging="1134"/>
        <w:jc w:val="both"/>
      </w:pPr>
    </w:p>
    <w:p w14:paraId="4B42ED7D" w14:textId="686E11D2" w:rsidR="00E2717B" w:rsidRDefault="0035576C" w:rsidP="00A507BD">
      <w:pPr>
        <w:jc w:val="both"/>
      </w:pPr>
      <w:r w:rsidRPr="001D45B5">
        <w:rPr>
          <w:i/>
        </w:rPr>
        <w:t>Frau Ost</w:t>
      </w:r>
      <w:r>
        <w:t xml:space="preserve"> und </w:t>
      </w:r>
      <w:r w:rsidRPr="001D45B5">
        <w:rPr>
          <w:i/>
        </w:rPr>
        <w:t>Frau Kubisch (Stadt</w:t>
      </w:r>
      <w:r w:rsidRPr="0035576C">
        <w:rPr>
          <w:i/>
        </w:rPr>
        <w:t xml:space="preserve"> Bitterfeld-Wolfen)</w:t>
      </w:r>
      <w:r>
        <w:t xml:space="preserve"> führen anhand des Vorberichts in die Problematik ein.</w:t>
      </w:r>
    </w:p>
    <w:p w14:paraId="2A87BF55" w14:textId="63873E5D" w:rsidR="00500901" w:rsidRDefault="00500901" w:rsidP="00500901">
      <w:pPr>
        <w:jc w:val="both"/>
      </w:pPr>
      <w:r>
        <w:t xml:space="preserve">In Anbetracht der Vielzahl der Verfahren, bei denen keine Fahrerfeststellung erfolgt, erscheint </w:t>
      </w:r>
    </w:p>
    <w:p w14:paraId="3B1399B9" w14:textId="04FB6CB6" w:rsidR="00500901" w:rsidRDefault="00500901" w:rsidP="00500901">
      <w:pPr>
        <w:jc w:val="both"/>
      </w:pPr>
      <w:r>
        <w:t>eine Übertragung der Zuständigkeiten auf die Verwaltungsbehörde, welche das Ordnungswidrigkeitsverfahren durchführt</w:t>
      </w:r>
      <w:r w:rsidR="002C2A8C">
        <w:t>,</w:t>
      </w:r>
      <w:r>
        <w:t xml:space="preserve"> </w:t>
      </w:r>
      <w:r w:rsidR="002C2A8C">
        <w:t>sinnvoll</w:t>
      </w:r>
      <w:r>
        <w:t xml:space="preserve">. Eine direkte Hinterlegung der Möglichkeit zur Fahrtenbuchandrohung bzw. -auflage in der </w:t>
      </w:r>
      <w:r w:rsidR="002C2A8C">
        <w:t>jeweiligen Software zu Ordnungs</w:t>
      </w:r>
      <w:r>
        <w:t>widrigkeiten, würde den Verwaltungsaufwand reduzieren.</w:t>
      </w:r>
    </w:p>
    <w:p w14:paraId="2DDC54E7" w14:textId="487C8C7B" w:rsidR="002C2A8C" w:rsidRDefault="002C2A8C" w:rsidP="002C2A8C">
      <w:pPr>
        <w:jc w:val="both"/>
      </w:pPr>
      <w:r>
        <w:t xml:space="preserve">Für die Anpassungen der Halterhaftung sollen die kommunalen Spitzenverbände auf Bundesebene und das Ministerium für Inneres und Sport des Landes Sachsen-Anhalt </w:t>
      </w:r>
      <w:r w:rsidR="00820728">
        <w:t xml:space="preserve">(um auf der Innenministerkonferenz dafür zu werben) </w:t>
      </w:r>
      <w:r w:rsidR="008058D2">
        <w:t xml:space="preserve">durch den SGSA </w:t>
      </w:r>
      <w:r>
        <w:t>angeschrieben werden. Die Zuständigkeiten für die Gemeinden in Verwarnungen und Bußgeldverfahren sollen nicht anhand der Höhe des Bußgeldes, sondern bei Geschwindigkeitsübertretungen bis 21 km/h festgelegt werden. So können diese Verfahren in einer Hand bearbeitet werden. Die Gemeinden können diese Verfahren führen.</w:t>
      </w:r>
    </w:p>
    <w:p w14:paraId="61AEA56A" w14:textId="77777777" w:rsidR="00500901" w:rsidRDefault="00500901" w:rsidP="00A507BD">
      <w:pPr>
        <w:jc w:val="both"/>
      </w:pPr>
    </w:p>
    <w:p w14:paraId="6EE39DA9" w14:textId="0A5D56AD" w:rsidR="007E69BD" w:rsidRDefault="00F96683" w:rsidP="007E69BD">
      <w:pPr>
        <w:jc w:val="both"/>
      </w:pPr>
      <w:r w:rsidRPr="001D45B5">
        <w:rPr>
          <w:i/>
        </w:rPr>
        <w:t xml:space="preserve">Herr Vogler </w:t>
      </w:r>
      <w:r w:rsidR="001D45B5" w:rsidRPr="001D45B5">
        <w:rPr>
          <w:i/>
        </w:rPr>
        <w:t>(Stadt Burg)</w:t>
      </w:r>
      <w:r w:rsidR="001D45B5">
        <w:t xml:space="preserve"> </w:t>
      </w:r>
      <w:r>
        <w:t>stimmt dem Problem zu, ergänzt um ein weiteres</w:t>
      </w:r>
      <w:r w:rsidR="00FD2383">
        <w:t xml:space="preserve">. Dies wurde den Mitgliedern des Rechts- und Verfassungsausschusses per E-Mail am </w:t>
      </w:r>
      <w:r w:rsidR="007E69BD">
        <w:t>21.10.2021</w:t>
      </w:r>
      <w:r w:rsidR="00FD2383">
        <w:t xml:space="preserve"> übersendet. </w:t>
      </w:r>
      <w:r w:rsidR="007E69BD">
        <w:t>Durch den neuen Bußgeldkatalog und die deutlich erhöhten Bußgelder verschieben sich betreffend der Feststellung von Verkehrsverstößen im fließenden Verkehr die Zuständigkeiten der Gemeinden über 20.000 EW bei der Bearbeitung der OWi-Verfahren. Gemäß § 5 Abs. 1 Nr. 5 der Verordnung über sachliche Zuständigkeiten für die Verfolgung und Ahndung von Ordnungswidrigkeiten (ZustVO OWi) sind die Gemeinden über 20.000 Einwohner bisher für Verfolgung von Geschwindigkeitsverstößen einschließlich der Erteilung von Verwarnungen zuständig.</w:t>
      </w:r>
    </w:p>
    <w:p w14:paraId="2D2452C8" w14:textId="77777777" w:rsidR="007E69BD" w:rsidRDefault="007E69BD" w:rsidP="007E69BD">
      <w:pPr>
        <w:jc w:val="both"/>
      </w:pPr>
    </w:p>
    <w:p w14:paraId="5C12AFEB" w14:textId="65889C32" w:rsidR="007E69BD" w:rsidRDefault="007E69BD" w:rsidP="007E69BD">
      <w:pPr>
        <w:jc w:val="both"/>
      </w:pPr>
      <w:r>
        <w:t>Im RdErl. des MI vom 29.10.2012 - 21.31-12320/212 (Grundsätze und Verfahrensvorschriften für die Verkehrsüberwachung im fließenden Straßenverkehr durch Kommunen) wird konkretisiert, dass die Ahndung durch Bußgeldbescheid, das heißt von Verstößen, für die eine Regelgeldbuße von mehr als 35 Euro vorgesehen ist, sowie von Verstößen im Verwarngeldbereich, in denen Verwarngeldangebote nicht akzeptiert werden, durch die Zentrale Bußgeldstelle (ZBS) erfolgt.</w:t>
      </w:r>
    </w:p>
    <w:p w14:paraId="4EA8DA51" w14:textId="77777777" w:rsidR="00801390" w:rsidRDefault="00801390" w:rsidP="00A507BD">
      <w:pPr>
        <w:jc w:val="both"/>
      </w:pPr>
      <w:r w:rsidRPr="00801390">
        <w:lastRenderedPageBreak/>
        <w:t>Abhilfe könnte geschaffen werden, wenn die Regelgeldbuße für die Abgabe an die ZBS angehoben oder die Zuständigkeitsregelung in Sachsen-Anhalt (hier: ZustVO OWi) geändert werden würde.</w:t>
      </w:r>
      <w:r>
        <w:t xml:space="preserve"> </w:t>
      </w:r>
    </w:p>
    <w:p w14:paraId="2B17A9B6" w14:textId="5A06B70A" w:rsidR="00FD2383" w:rsidRDefault="00FD2383" w:rsidP="00A507BD">
      <w:pPr>
        <w:jc w:val="both"/>
      </w:pPr>
      <w:r>
        <w:t>Zur Lösung dieses Problems müsste der SGSA an das Ministerium für Inneres und Sport des Landes Sachsen-Anhalt herantre</w:t>
      </w:r>
      <w:r w:rsidR="001634C7">
        <w:t>ten,</w:t>
      </w:r>
      <w:r w:rsidR="002C2A8C">
        <w:t xml:space="preserve"> um auf das Problem hinzuweisen und die entsprechende Änderung der ZustVO Owi </w:t>
      </w:r>
      <w:r w:rsidR="00CD480B">
        <w:t>zu erwirken.</w:t>
      </w:r>
    </w:p>
    <w:p w14:paraId="15DF3B9F" w14:textId="1206C439" w:rsidR="001634C7" w:rsidRDefault="001634C7" w:rsidP="00A507BD">
      <w:pPr>
        <w:jc w:val="both"/>
      </w:pPr>
    </w:p>
    <w:p w14:paraId="28A27495" w14:textId="564FA1DB" w:rsidR="00820728" w:rsidRDefault="00820728" w:rsidP="00A507BD">
      <w:pPr>
        <w:jc w:val="both"/>
      </w:pPr>
      <w:r>
        <w:t>Im Ergebnis der Diskussion wird folgender Beschluss gefasst:</w:t>
      </w:r>
    </w:p>
    <w:p w14:paraId="362D3F2C" w14:textId="77777777" w:rsidR="00820728" w:rsidRDefault="00820728" w:rsidP="00A507BD">
      <w:pPr>
        <w:jc w:val="both"/>
      </w:pPr>
    </w:p>
    <w:p w14:paraId="5B6D348E" w14:textId="5BCBAA9F" w:rsidR="00AA6EAB" w:rsidRPr="00AA6EAB" w:rsidRDefault="002C2A8C" w:rsidP="00A507BD">
      <w:pPr>
        <w:jc w:val="both"/>
        <w:rPr>
          <w:i/>
        </w:rPr>
      </w:pPr>
      <w:r>
        <w:rPr>
          <w:i/>
        </w:rPr>
        <w:t>D</w:t>
      </w:r>
      <w:r w:rsidR="00A276AD">
        <w:rPr>
          <w:i/>
        </w:rPr>
        <w:t>er Rechts- und Verfassungsausschu</w:t>
      </w:r>
      <w:r w:rsidR="00106E36">
        <w:rPr>
          <w:i/>
        </w:rPr>
        <w:t>s</w:t>
      </w:r>
      <w:r w:rsidR="00A276AD">
        <w:rPr>
          <w:i/>
        </w:rPr>
        <w:t xml:space="preserve">s </w:t>
      </w:r>
      <w:r>
        <w:rPr>
          <w:i/>
        </w:rPr>
        <w:t xml:space="preserve">bittet die Landesgeschäftsstelle, </w:t>
      </w:r>
      <w:r w:rsidR="00CD480B">
        <w:rPr>
          <w:i/>
        </w:rPr>
        <w:t xml:space="preserve">das Ministerium für Inneres und Sport das Landes Sachsen-Anhalt und die kommunalen Spitzenverbände auf Bundesebene anzuschreiben, um auf die Notwendigkeit der Änderungen in der ZustVO Owi und eine Übertragung der Zuständigkeiten </w:t>
      </w:r>
      <w:r w:rsidR="00B73017">
        <w:rPr>
          <w:i/>
        </w:rPr>
        <w:t>auf die Verwaltungsbehörde, welche das Ordnungswidrigkeitenverfahren durchführt, hinzuwirken.</w:t>
      </w:r>
    </w:p>
    <w:p w14:paraId="521770D3" w14:textId="56C0D360" w:rsidR="00A507BD" w:rsidRDefault="00A507BD" w:rsidP="00A507BD">
      <w:pPr>
        <w:jc w:val="both"/>
      </w:pPr>
    </w:p>
    <w:p w14:paraId="3E79FD6A" w14:textId="587B6114" w:rsidR="002D2AEF" w:rsidRDefault="002D2AEF" w:rsidP="00A507BD">
      <w:pPr>
        <w:jc w:val="both"/>
      </w:pPr>
      <w:r>
        <w:t>Abstimmungsergebnis: einstimmig</w:t>
      </w:r>
    </w:p>
    <w:p w14:paraId="069207D9" w14:textId="2206A195" w:rsidR="00561D8C" w:rsidRDefault="00561D8C" w:rsidP="00A507BD">
      <w:pPr>
        <w:jc w:val="both"/>
      </w:pPr>
    </w:p>
    <w:p w14:paraId="7371A63F" w14:textId="70A06164" w:rsidR="00B759A1" w:rsidRDefault="00B759A1" w:rsidP="00A507BD">
      <w:pPr>
        <w:jc w:val="both"/>
      </w:pPr>
      <w:r w:rsidRPr="00B759A1">
        <w:rPr>
          <w:b/>
          <w:i/>
          <w:u w:val="single"/>
        </w:rPr>
        <w:t>Nachtrag:</w:t>
      </w:r>
      <w:r>
        <w:t xml:space="preserve"> Mit </w:t>
      </w:r>
      <w:r w:rsidR="00AA2005">
        <w:t>RdErl.</w:t>
      </w:r>
      <w:r>
        <w:t xml:space="preserve"> vom 11.11.2021 weist das Ministerium für Inneres und Sport des Landes Sachsen-Anhalt darauf hin, dass </w:t>
      </w:r>
      <w:r w:rsidR="003B7682">
        <w:t xml:space="preserve">die derzeit geltende Verwarngeldobergrenze gem. § 56 Abs. 1 OWiG 55 Euro beträgt und daher der RdErl. vom 29.10.2012, 21.31 – 12320/212 entsprechend zu lesen ist. </w:t>
      </w:r>
      <w:r w:rsidR="00BA59DF">
        <w:t>S</w:t>
      </w:r>
      <w:r w:rsidR="003B7682">
        <w:t xml:space="preserve">tatt bisher 35 Euro beträgt die Grenze nunmehr 55 Euro. Näheres kann dem Schreiben, welches als </w:t>
      </w:r>
      <w:r w:rsidR="003B7682" w:rsidRPr="003B7682">
        <w:rPr>
          <w:b/>
          <w:i/>
        </w:rPr>
        <w:t>Anlage</w:t>
      </w:r>
      <w:r w:rsidR="003B7682">
        <w:t xml:space="preserve"> dem Protokoll beigefügt ist, entnommen werden.</w:t>
      </w:r>
    </w:p>
    <w:p w14:paraId="2369F698" w14:textId="77777777" w:rsidR="008863D1" w:rsidRDefault="008863D1" w:rsidP="00A507BD">
      <w:pPr>
        <w:jc w:val="both"/>
      </w:pPr>
    </w:p>
    <w:p w14:paraId="0757B80B" w14:textId="77777777" w:rsidR="004954A8" w:rsidRPr="004954A8" w:rsidRDefault="00DA5D23" w:rsidP="004954A8">
      <w:pPr>
        <w:ind w:left="1418" w:hanging="1418"/>
        <w:jc w:val="both"/>
        <w:rPr>
          <w:b/>
        </w:rPr>
      </w:pPr>
      <w:r w:rsidRPr="00DA5D23">
        <w:rPr>
          <w:b/>
        </w:rPr>
        <w:t>Zu TOP 5:</w:t>
      </w:r>
      <w:r w:rsidRPr="00DA5D23">
        <w:rPr>
          <w:b/>
        </w:rPr>
        <w:tab/>
      </w:r>
      <w:r w:rsidR="004954A8" w:rsidRPr="004954A8">
        <w:rPr>
          <w:b/>
        </w:rPr>
        <w:t xml:space="preserve">Übermittlung von Informationen über Reichsbürger und Selbstverwalter an den Landesverfassungsschutz </w:t>
      </w:r>
    </w:p>
    <w:p w14:paraId="68A0DF40" w14:textId="4B3C354B" w:rsidR="00DA5D23" w:rsidRPr="00582D19" w:rsidRDefault="004954A8" w:rsidP="004954A8">
      <w:pPr>
        <w:ind w:left="1418" w:hanging="1418"/>
        <w:jc w:val="both"/>
        <w:rPr>
          <w:i/>
        </w:rPr>
      </w:pPr>
      <w:r w:rsidRPr="004954A8">
        <w:rPr>
          <w:b/>
        </w:rPr>
        <w:tab/>
      </w:r>
      <w:r w:rsidRPr="00582D19">
        <w:rPr>
          <w:i/>
        </w:rPr>
        <w:t>(Festlegung in 54. Sitzung am 16.06.2021)</w:t>
      </w:r>
    </w:p>
    <w:p w14:paraId="13005506" w14:textId="77777777" w:rsidR="004872E7" w:rsidRDefault="004872E7" w:rsidP="00A507BD">
      <w:pPr>
        <w:jc w:val="both"/>
      </w:pPr>
    </w:p>
    <w:p w14:paraId="4CB7EAE0" w14:textId="67BF8454" w:rsidR="004872E7" w:rsidRDefault="004872E7" w:rsidP="004872E7">
      <w:pPr>
        <w:jc w:val="both"/>
      </w:pPr>
      <w:r w:rsidRPr="001D45B5">
        <w:rPr>
          <w:i/>
        </w:rPr>
        <w:t>Frau Kubisch</w:t>
      </w:r>
      <w:r>
        <w:t xml:space="preserve"> erläutert die Thematik anhand des Vorberichts. Gerade der Runderlass des MI vom 24.05.2017 gibt Anlass für die Bedenken, da er den Kommunen als Sicherheitsbehörden weniger Übermittlungsrechte einräumt, als der Runderlass vom 04.05.2016 der Polizei. Die Polizei hat über die Übermittlungen nach § 17 Abs. 1 VerfSchG LSA bei gewalttätigem Extremismus, Terrorismus oder Spionageverdacht hinaus auch nach § 17 Abs. 2 VerfSchG LSA von sich aus alle anderen ihr bekannt gewordenen Informationen einschließlich personenbezogener Daten über Bestrebungen nach § 4 Abs. 1 VerfSchG LSA zu übermitteln, wenn tatsächliche Anhaltspunkte dafür bestehen, dass die Übermittlung für die Erfüllung der Aufgaben der Verfassungsschutzbehörde erforderlich ist. Sie hat zudem auf Ersuchen des Landesverfassungsschutzes auch nach § 17 Abs. 3 VerfSchG LSA die zur Aufgabenerfüllung des Landesverfassungsschutzes erforderlichen Informationen einschließlich personenbezogener Daten zu übermitteln. Für die Kommunen als Sicherheitsbehörden gilt nach dem Runderlass vom 24.05.2017, Nummer 2.2, aber nur die Regelung zur Übermittlung nach § 17 Abs. 1 VerfSchG LSA entsprechend. Davon wird ein nicht dem Verdacht des gewalttätigen Extremismus, Terrorismus oder Spionageverdacht unterliegender Reichsbürger und Selbstverwalter aber nicht erfasst. </w:t>
      </w:r>
    </w:p>
    <w:p w14:paraId="4BEEEDA7" w14:textId="1BE13046" w:rsidR="0074210D" w:rsidRDefault="008372FA" w:rsidP="004872E7">
      <w:pPr>
        <w:jc w:val="both"/>
      </w:pPr>
      <w:r>
        <w:t>Aus der Erlasslage ergibt sich daher keine Rechtssicherheit.</w:t>
      </w:r>
    </w:p>
    <w:p w14:paraId="2905BAFC" w14:textId="06183C4F" w:rsidR="008372FA" w:rsidRDefault="008372FA" w:rsidP="004872E7">
      <w:pPr>
        <w:jc w:val="both"/>
      </w:pPr>
      <w:r w:rsidRPr="001D45B5">
        <w:rPr>
          <w:i/>
        </w:rPr>
        <w:t>Frau Ost</w:t>
      </w:r>
      <w:r>
        <w:t xml:space="preserve"> ergänzt, dass sie fast alles aufgrund der Erlasse meldet, insbesondere Rücksendungen von Wahlbenachrichtigungen, Bußgeldbescheiden, mehrseitige </w:t>
      </w:r>
      <w:r w:rsidR="00145B4F">
        <w:t xml:space="preserve">handschriftliche </w:t>
      </w:r>
      <w:r>
        <w:t>Schreiben</w:t>
      </w:r>
      <w:r w:rsidR="00145B4F">
        <w:t xml:space="preserve"> mit Androhungen verfassungsfeindlicher Bestrebungen. All das fällt unter § 17 Abs. 1 VerfSchG.</w:t>
      </w:r>
    </w:p>
    <w:p w14:paraId="6291B265" w14:textId="63460B6D" w:rsidR="007A4F29" w:rsidRDefault="00145B4F" w:rsidP="004872E7">
      <w:pPr>
        <w:jc w:val="both"/>
      </w:pPr>
      <w:r w:rsidRPr="001D45B5">
        <w:rPr>
          <w:i/>
        </w:rPr>
        <w:t xml:space="preserve">Herr Marske </w:t>
      </w:r>
      <w:r w:rsidR="003A64FA" w:rsidRPr="001D45B5">
        <w:rPr>
          <w:i/>
        </w:rPr>
        <w:t>(Landeshauptstadt Magdeburg)</w:t>
      </w:r>
      <w:r w:rsidR="003A64FA">
        <w:t xml:space="preserve"> </w:t>
      </w:r>
      <w:r>
        <w:t>geht auf die Historie der Erlassregelungen ein, u.a. auf eine Fortbildungsveranstaltung mit dem Verfassungsschutz, die über den SGSA organisiert wurde. Er lädt zu einer weiteren Veranstaltung am 17.11.2021, 9-13 Uhr</w:t>
      </w:r>
      <w:r w:rsidR="007A4F29">
        <w:t>,</w:t>
      </w:r>
      <w:r>
        <w:t xml:space="preserve"> im Alten Rathaus in Magdeburg. Vertreter des Verfassungsschutzes</w:t>
      </w:r>
      <w:r w:rsidR="002361D7">
        <w:t xml:space="preserve"> werden zum Thema „Die Reichsbürgerszene in Sachsen-Anhalt aus Sicht des Verfassungsschutzes“ reden. Die Einladung wird den Mitgliedern des Rechts- und Verfassungsausschusses über die Landesgeschäftsstelle zur Verfügung gestellt.</w:t>
      </w:r>
      <w:r w:rsidR="00E76FC6">
        <w:t xml:space="preserve"> </w:t>
      </w:r>
    </w:p>
    <w:p w14:paraId="6C6931C8" w14:textId="0CB4B6F1" w:rsidR="007A4F29" w:rsidRPr="007A4F29" w:rsidRDefault="007A4F29" w:rsidP="004872E7">
      <w:pPr>
        <w:jc w:val="both"/>
        <w:rPr>
          <w:b/>
          <w:i/>
          <w:u w:val="single"/>
        </w:rPr>
      </w:pPr>
      <w:r w:rsidRPr="007A4F29">
        <w:rPr>
          <w:b/>
          <w:i/>
          <w:u w:val="single"/>
        </w:rPr>
        <w:lastRenderedPageBreak/>
        <w:t>Anmerkung:</w:t>
      </w:r>
    </w:p>
    <w:p w14:paraId="0EEE6EFA" w14:textId="514C0503" w:rsidR="002361D7" w:rsidRDefault="00E76FC6" w:rsidP="004872E7">
      <w:pPr>
        <w:jc w:val="both"/>
      </w:pPr>
      <w:r>
        <w:t>Dies erfolgte per E-Mail am 04.11.2021.</w:t>
      </w:r>
    </w:p>
    <w:p w14:paraId="4FA9C0F0" w14:textId="77777777" w:rsidR="007A4F29" w:rsidRDefault="007A4F29" w:rsidP="004872E7">
      <w:pPr>
        <w:jc w:val="both"/>
      </w:pPr>
    </w:p>
    <w:p w14:paraId="6ACE63A9" w14:textId="75E790C5" w:rsidR="00145B4F" w:rsidRDefault="002361D7" w:rsidP="004872E7">
      <w:pPr>
        <w:jc w:val="both"/>
      </w:pPr>
      <w:r>
        <w:t xml:space="preserve">Konkret sieht </w:t>
      </w:r>
      <w:r w:rsidR="00A31E08" w:rsidRPr="001D45B5">
        <w:rPr>
          <w:i/>
        </w:rPr>
        <w:t>Herr Marske</w:t>
      </w:r>
      <w:r>
        <w:t xml:space="preserve"> insbesondere das Problem bei der Weiterreichung von Klarnamen</w:t>
      </w:r>
      <w:r w:rsidR="00A31E08">
        <w:t xml:space="preserve"> vor dem Hintergrund des Datenschutzes.</w:t>
      </w:r>
    </w:p>
    <w:p w14:paraId="7198643D" w14:textId="2E209A15" w:rsidR="00A31E08" w:rsidRDefault="00A31E08" w:rsidP="004872E7">
      <w:pPr>
        <w:jc w:val="both"/>
      </w:pPr>
      <w:r>
        <w:t xml:space="preserve">Dieses Problem sieht </w:t>
      </w:r>
      <w:r w:rsidRPr="001D45B5">
        <w:rPr>
          <w:i/>
        </w:rPr>
        <w:t>Herr Hell (Hansestadt Stendal)</w:t>
      </w:r>
      <w:r>
        <w:t xml:space="preserve"> nicht. Ausreichend sei es, wenn die verfassungsmäßige Ordnung abgelehnt wird. Dann seien bereits Ermittlungen notwendig.</w:t>
      </w:r>
    </w:p>
    <w:p w14:paraId="33C3F2D1" w14:textId="34448763" w:rsidR="00A31E08" w:rsidRDefault="00A31E08" w:rsidP="004872E7">
      <w:pPr>
        <w:jc w:val="both"/>
      </w:pPr>
      <w:r w:rsidRPr="001D45B5">
        <w:rPr>
          <w:i/>
        </w:rPr>
        <w:t>Frau Ost</w:t>
      </w:r>
      <w:r>
        <w:t xml:space="preserve"> weist darauf hin, dass für eine Weiterleitung Anhaltspunkte für Gewalt bzw. Gewaltandrohungen vorliegen müssten</w:t>
      </w:r>
      <w:r w:rsidR="003A64FA">
        <w:t>.</w:t>
      </w:r>
    </w:p>
    <w:p w14:paraId="440ABEED" w14:textId="5F09B70C" w:rsidR="003A64FA" w:rsidRDefault="003A64FA" w:rsidP="004872E7">
      <w:pPr>
        <w:jc w:val="both"/>
      </w:pPr>
      <w:r w:rsidRPr="001D45B5">
        <w:rPr>
          <w:i/>
        </w:rPr>
        <w:t>Herr Marske</w:t>
      </w:r>
      <w:r>
        <w:t xml:space="preserve"> sieht die Notwendigkeit, mit dem Verfassungsschutz enger zusammenzuarbeiten, um Fragen stellen und Abstimmungen vornehmen zu können.</w:t>
      </w:r>
    </w:p>
    <w:p w14:paraId="12C03B94" w14:textId="7CF3E478" w:rsidR="003A64FA" w:rsidRDefault="003A64FA" w:rsidP="004872E7">
      <w:pPr>
        <w:jc w:val="both"/>
      </w:pPr>
      <w:r w:rsidRPr="001D45B5">
        <w:rPr>
          <w:i/>
        </w:rPr>
        <w:t>Herr Schreyer (Stadt Halle (Saale))</w:t>
      </w:r>
      <w:r>
        <w:t xml:space="preserve"> erläutert das Verfahren in Halle. Es werden nicht alle vorliegenden Informationen weitergeleitet, da der Erlass das so nicht vorsieht</w:t>
      </w:r>
      <w:r w:rsidR="00EE56DB">
        <w:t>.</w:t>
      </w:r>
    </w:p>
    <w:p w14:paraId="3390DD82" w14:textId="0D5A8D43" w:rsidR="00EE56DB" w:rsidRDefault="00EE56DB" w:rsidP="004872E7">
      <w:pPr>
        <w:jc w:val="both"/>
      </w:pPr>
      <w:r w:rsidRPr="001D45B5">
        <w:rPr>
          <w:i/>
        </w:rPr>
        <w:t>Frau Kubisch</w:t>
      </w:r>
      <w:r>
        <w:t xml:space="preserve"> stellt die Frage in den Raum, was beim Verfassungsschutz mit den übersendeten Unterlagen geschieht.</w:t>
      </w:r>
    </w:p>
    <w:p w14:paraId="65EA0367" w14:textId="1756321D" w:rsidR="00EE56DB" w:rsidRDefault="00EE56DB" w:rsidP="004872E7">
      <w:pPr>
        <w:jc w:val="both"/>
      </w:pPr>
      <w:r>
        <w:t>Diese Frage könnte z.B. im Rahmen der Veranstaltung am 17.11.2021 gestellt werden</w:t>
      </w:r>
      <w:r w:rsidR="00FA3E80">
        <w:t xml:space="preserve">, so </w:t>
      </w:r>
      <w:r w:rsidR="00FA3E80" w:rsidRPr="00FA3E80">
        <w:rPr>
          <w:i/>
        </w:rPr>
        <w:t>Herr Marske</w:t>
      </w:r>
      <w:r>
        <w:t>.</w:t>
      </w:r>
    </w:p>
    <w:p w14:paraId="5CCF5C1B" w14:textId="69DCB57F" w:rsidR="00EE56DB" w:rsidRDefault="00EE56DB" w:rsidP="004872E7">
      <w:pPr>
        <w:jc w:val="both"/>
      </w:pPr>
      <w:r>
        <w:t>Es erscheint notwendig, dass der Erlass des M</w:t>
      </w:r>
      <w:r w:rsidR="00E65089">
        <w:t>I</w:t>
      </w:r>
      <w:r>
        <w:t xml:space="preserve"> im Hinblick auf § 17 Abs. 1 VerfSchG konkretisiert werden müsse.</w:t>
      </w:r>
    </w:p>
    <w:p w14:paraId="3BB62BBA" w14:textId="69A6F798" w:rsidR="006644D3" w:rsidRDefault="006644D3" w:rsidP="00A507BD">
      <w:pPr>
        <w:jc w:val="both"/>
      </w:pPr>
    </w:p>
    <w:p w14:paraId="45757D8D" w14:textId="681A0F1A" w:rsidR="009B60E8" w:rsidRDefault="008863D1" w:rsidP="00A507BD">
      <w:pPr>
        <w:jc w:val="both"/>
      </w:pPr>
      <w:r>
        <w:t xml:space="preserve">Im Ergebnis </w:t>
      </w:r>
      <w:r w:rsidR="00EE56DB">
        <w:t xml:space="preserve">der Diskussion </w:t>
      </w:r>
      <w:r>
        <w:t>wird folgender Beschluss gefasst</w:t>
      </w:r>
      <w:r w:rsidR="009B60E8">
        <w:t>:</w:t>
      </w:r>
    </w:p>
    <w:p w14:paraId="012EF920" w14:textId="77777777" w:rsidR="009B60E8" w:rsidRDefault="009B60E8" w:rsidP="00A507BD">
      <w:pPr>
        <w:jc w:val="both"/>
      </w:pPr>
    </w:p>
    <w:p w14:paraId="1A2CB13B" w14:textId="066AEB75" w:rsidR="00287907" w:rsidRPr="00287907" w:rsidRDefault="00287907" w:rsidP="00A507BD">
      <w:pPr>
        <w:jc w:val="both"/>
        <w:rPr>
          <w:i/>
        </w:rPr>
      </w:pPr>
      <w:r w:rsidRPr="00287907">
        <w:rPr>
          <w:i/>
        </w:rPr>
        <w:t xml:space="preserve">Der Rechts- und Verfassungsausschuss </w:t>
      </w:r>
      <w:r w:rsidR="00EE56DB">
        <w:rPr>
          <w:i/>
        </w:rPr>
        <w:t>bitte</w:t>
      </w:r>
      <w:r w:rsidR="00FA3E80">
        <w:rPr>
          <w:i/>
        </w:rPr>
        <w:t>t</w:t>
      </w:r>
      <w:r w:rsidR="00EE56DB">
        <w:rPr>
          <w:i/>
        </w:rPr>
        <w:t xml:space="preserve"> die Landesgeschäftsstelle, </w:t>
      </w:r>
      <w:r w:rsidR="00C76386">
        <w:rPr>
          <w:i/>
        </w:rPr>
        <w:t>das MI anzuschreiben, um den Erlass vom</w:t>
      </w:r>
      <w:r w:rsidR="00E65089">
        <w:rPr>
          <w:i/>
        </w:rPr>
        <w:t xml:space="preserve"> 24.05.2017 (21.11-12002/32700)</w:t>
      </w:r>
      <w:r w:rsidR="00C76386">
        <w:rPr>
          <w:i/>
        </w:rPr>
        <w:t xml:space="preserve"> um eine Definition zu § 17 Abs. </w:t>
      </w:r>
      <w:r w:rsidR="00E65089">
        <w:rPr>
          <w:i/>
        </w:rPr>
        <w:t>1</w:t>
      </w:r>
      <w:r w:rsidR="00C76386">
        <w:rPr>
          <w:i/>
        </w:rPr>
        <w:t xml:space="preserve"> VerfSchG zu konkretisieren</w:t>
      </w:r>
      <w:r w:rsidRPr="00287907">
        <w:rPr>
          <w:i/>
        </w:rPr>
        <w:t>.</w:t>
      </w:r>
    </w:p>
    <w:p w14:paraId="58A1AB69" w14:textId="093B235B" w:rsidR="00C41493" w:rsidRDefault="00C41493" w:rsidP="00A507BD">
      <w:pPr>
        <w:jc w:val="both"/>
      </w:pPr>
    </w:p>
    <w:p w14:paraId="3CC80BD0" w14:textId="42EDA2F1" w:rsidR="00EE4CFB" w:rsidRDefault="00EE4CFB" w:rsidP="00A507BD">
      <w:pPr>
        <w:jc w:val="both"/>
      </w:pPr>
      <w:r>
        <w:t>Abstimmungsergebnis: einstimmig</w:t>
      </w:r>
    </w:p>
    <w:p w14:paraId="77A37679" w14:textId="42B8D6F7" w:rsidR="00D01FAF" w:rsidRDefault="00D01FAF" w:rsidP="00A507BD">
      <w:pPr>
        <w:jc w:val="both"/>
      </w:pPr>
    </w:p>
    <w:p w14:paraId="481B870A" w14:textId="77777777" w:rsidR="008863D1" w:rsidRDefault="008863D1" w:rsidP="00A507BD">
      <w:pPr>
        <w:jc w:val="both"/>
      </w:pPr>
    </w:p>
    <w:p w14:paraId="2ACA09F2" w14:textId="77777777" w:rsidR="00582D19" w:rsidRDefault="00DA5D23" w:rsidP="00582D19">
      <w:pPr>
        <w:ind w:left="1418" w:hanging="1418"/>
        <w:jc w:val="both"/>
        <w:rPr>
          <w:b/>
        </w:rPr>
      </w:pPr>
      <w:r w:rsidRPr="00DA5D23">
        <w:rPr>
          <w:b/>
        </w:rPr>
        <w:t>Zu TOP 6:</w:t>
      </w:r>
      <w:r w:rsidRPr="00DA5D23">
        <w:rPr>
          <w:b/>
        </w:rPr>
        <w:tab/>
      </w:r>
      <w:r w:rsidR="00582D19" w:rsidRPr="00582D19">
        <w:rPr>
          <w:b/>
        </w:rPr>
        <w:t xml:space="preserve">Erfahrungen mit digitalen Sitzungen der Vertretungen gem. § 56 a KVG LSA </w:t>
      </w:r>
    </w:p>
    <w:p w14:paraId="55050627" w14:textId="2D4E2ABB" w:rsidR="00DA5D23" w:rsidRPr="00582D19" w:rsidRDefault="00582D19" w:rsidP="00582D19">
      <w:pPr>
        <w:ind w:left="1418" w:hanging="2"/>
        <w:jc w:val="both"/>
        <w:rPr>
          <w:i/>
        </w:rPr>
      </w:pPr>
      <w:r w:rsidRPr="00582D19">
        <w:rPr>
          <w:i/>
        </w:rPr>
        <w:t>(Landesgeschäftsstelle)</w:t>
      </w:r>
    </w:p>
    <w:p w14:paraId="3CC9EC4C" w14:textId="77777777" w:rsidR="00DA5D23" w:rsidRDefault="00DA5D23" w:rsidP="00A507BD">
      <w:pPr>
        <w:jc w:val="both"/>
      </w:pPr>
    </w:p>
    <w:p w14:paraId="0E18601A" w14:textId="1FD75AA1" w:rsidR="00934D5D" w:rsidRDefault="00582D19" w:rsidP="00E74489">
      <w:pPr>
        <w:jc w:val="both"/>
      </w:pPr>
      <w:r>
        <w:t>Es wird Bezug genommen auf den Vorbericht.</w:t>
      </w:r>
    </w:p>
    <w:p w14:paraId="2B437B15" w14:textId="16DCD564" w:rsidR="00582D19" w:rsidRDefault="00582D19" w:rsidP="00E74489">
      <w:pPr>
        <w:jc w:val="both"/>
      </w:pPr>
      <w:r w:rsidRPr="00582D19">
        <w:rPr>
          <w:i/>
        </w:rPr>
        <w:t>Frau Ost</w:t>
      </w:r>
      <w:r>
        <w:t xml:space="preserve"> erläutert, dass nach der Sitzung in Halle am </w:t>
      </w:r>
      <w:r w:rsidR="00AC4186">
        <w:t>28.01.2021, die abgebrochen werden musste,</w:t>
      </w:r>
      <w:r>
        <w:t xml:space="preserve"> in Bernburg Abstand genommen wurde von der Durchführung digitaler Sitzungen. Auch seien weitere Fragen zu Hybridsitzungen bisher nicht geklärt, insbesondere </w:t>
      </w:r>
      <w:r w:rsidR="00FA3E80">
        <w:t>zum Sitzungsort.</w:t>
      </w:r>
      <w:r>
        <w:t xml:space="preserve"> Es seien zu viele praktische Probleme aufgetreten. Grundsätzlich sollte diese Regelung jedoch beibehalten werden</w:t>
      </w:r>
      <w:r w:rsidR="00AC4186">
        <w:t>. Die technischen Probleme könnten gelöst werden.</w:t>
      </w:r>
    </w:p>
    <w:p w14:paraId="21A8AB9E" w14:textId="35CC95CD" w:rsidR="00F413D4" w:rsidRDefault="00F413D4" w:rsidP="00E74489">
      <w:pPr>
        <w:jc w:val="both"/>
      </w:pPr>
      <w:bookmarkStart w:id="0" w:name="_GoBack"/>
      <w:bookmarkEnd w:id="0"/>
      <w:r w:rsidRPr="00FA3E80">
        <w:rPr>
          <w:i/>
        </w:rPr>
        <w:t>Herr Fuchshuber (Stadt Aschersleben)</w:t>
      </w:r>
      <w:r>
        <w:t xml:space="preserve"> </w:t>
      </w:r>
      <w:r w:rsidR="00C52CDF">
        <w:t>berichtet, dass in Aschersleben die Sitzungen nur in hybrider Form stattfanden. Die Ausschusssitzungen verliefen gut, aber Stadtratssitzungen digital durchzuführen erweist sich als nicht praktikabel. Hier gab es dann Probleme mit der Software und mit der Sicherheit. Die Unterstützung habe gefehlt.</w:t>
      </w:r>
    </w:p>
    <w:p w14:paraId="049BB7F6" w14:textId="38E5FD4A" w:rsidR="00C52CDF" w:rsidRDefault="00C52CDF" w:rsidP="00E74489">
      <w:pPr>
        <w:jc w:val="both"/>
      </w:pPr>
      <w:r w:rsidRPr="00D3757F">
        <w:rPr>
          <w:i/>
        </w:rPr>
        <w:t>Herr Schreyer</w:t>
      </w:r>
      <w:r>
        <w:t xml:space="preserve"> informiert, dass die Sitzungen in Halle sehr gut digital funktioniert haben</w:t>
      </w:r>
      <w:r w:rsidR="0051607A">
        <w:t>. Mit viel gutem Willen konnte sehr gut in diesem Format gearbeitet werden. In Halle hat man sich aber auch auf die Ausschusssitzungen beschränkt. Sitzungen des Stadtrats fanden bis auf die eine am 28.01.2021 nicht digital statt. Ein rechtliches Problem sieht er bei Hybridsitzungen nicht. Problematisch gestaltet sich eh</w:t>
      </w:r>
      <w:r w:rsidR="00D3757F">
        <w:t>e</w:t>
      </w:r>
      <w:r w:rsidR="0051607A">
        <w:t>r, dass in Halle keine elektro</w:t>
      </w:r>
      <w:r w:rsidR="00D3757F">
        <w:t xml:space="preserve">nische Abstimmung möglich ist. </w:t>
      </w:r>
      <w:r w:rsidR="00A26230">
        <w:t>D</w:t>
      </w:r>
      <w:r w:rsidR="0051607A">
        <w:t xml:space="preserve">ie regelmäßige Feststellung der Beschlussfähigkeit und </w:t>
      </w:r>
      <w:r w:rsidR="00D3757F">
        <w:t xml:space="preserve">die </w:t>
      </w:r>
      <w:r w:rsidR="0051607A">
        <w:t>einzelne</w:t>
      </w:r>
      <w:r w:rsidR="00D3757F">
        <w:t>n</w:t>
      </w:r>
      <w:r w:rsidR="0051607A">
        <w:t xml:space="preserve"> Abstimmung</w:t>
      </w:r>
      <w:r w:rsidR="00D3757F">
        <w:t>en</w:t>
      </w:r>
      <w:r w:rsidR="0051607A">
        <w:t xml:space="preserve"> sind eher unpraktikabel. Da sind Präsenzsitzungen im Verg</w:t>
      </w:r>
      <w:r w:rsidR="008A1D1F">
        <w:t>le</w:t>
      </w:r>
      <w:r w:rsidR="0051607A">
        <w:t>ich deutlich besser</w:t>
      </w:r>
      <w:r w:rsidR="008A1D1F">
        <w:t>.</w:t>
      </w:r>
    </w:p>
    <w:p w14:paraId="3DA666CC" w14:textId="19EA0942" w:rsidR="008A1D1F" w:rsidRDefault="008A1D1F" w:rsidP="00E74489">
      <w:pPr>
        <w:jc w:val="both"/>
      </w:pPr>
      <w:r>
        <w:t xml:space="preserve">In Bitterfeld-Wolfen wurde diese Möglichkeit nicht genutzt, berichtet </w:t>
      </w:r>
      <w:r w:rsidRPr="008A1D1F">
        <w:rPr>
          <w:i/>
        </w:rPr>
        <w:t>Frau Kubisch</w:t>
      </w:r>
      <w:r>
        <w:t>. Insgesamt erscheint der gesamte Komplex als rechtlich zu unsicher.</w:t>
      </w:r>
    </w:p>
    <w:p w14:paraId="4271EBBD" w14:textId="73FDEF8D" w:rsidR="008A1D1F" w:rsidRDefault="008A1D1F" w:rsidP="00E74489">
      <w:pPr>
        <w:jc w:val="both"/>
      </w:pPr>
      <w:r>
        <w:lastRenderedPageBreak/>
        <w:t xml:space="preserve">In Burg, informierte </w:t>
      </w:r>
      <w:r w:rsidRPr="008A1D1F">
        <w:rPr>
          <w:i/>
        </w:rPr>
        <w:t>Herr Vogler</w:t>
      </w:r>
      <w:r>
        <w:t>, konnte auf die Stadthalle als Sitzungsort ausgewichen werden, die groß genug für Präsenzsitzungen ist. Es gab daher keine Probleme, aber auch keine digitalen Sitzungen. Die Stadträte wollen auch lieber Präsenzsitzungen</w:t>
      </w:r>
      <w:r w:rsidR="009752DC">
        <w:t>.</w:t>
      </w:r>
    </w:p>
    <w:p w14:paraId="69408790" w14:textId="2AEC44AC" w:rsidR="009752DC" w:rsidRDefault="009752DC" w:rsidP="00E74489">
      <w:pPr>
        <w:jc w:val="both"/>
      </w:pPr>
      <w:r w:rsidRPr="009752DC">
        <w:rPr>
          <w:i/>
        </w:rPr>
        <w:t>Frau Wöbken (Lutherstadt Eisleben)</w:t>
      </w:r>
      <w:r>
        <w:t xml:space="preserve"> berichtete, dass alle Sitzungen in Präsenz durchgeführt wurden, da es so gewünscht war. Im Übrigen wäre auch die Technik nicht ausreichend gewesen.</w:t>
      </w:r>
    </w:p>
    <w:p w14:paraId="45134916" w14:textId="62B4A9F2" w:rsidR="009752DC" w:rsidRDefault="009752DC" w:rsidP="00FB2470">
      <w:pPr>
        <w:jc w:val="both"/>
      </w:pPr>
      <w:r w:rsidRPr="009752DC">
        <w:rPr>
          <w:i/>
        </w:rPr>
        <w:t>Frau Ost</w:t>
      </w:r>
      <w:r>
        <w:t xml:space="preserve"> verweist auf einen Aufsatz </w:t>
      </w:r>
      <w:r w:rsidR="001C6CCC">
        <w:t xml:space="preserve">in der </w:t>
      </w:r>
      <w:r w:rsidR="001C6CCC" w:rsidRPr="001C6CCC">
        <w:t>NVwZ 2021, 360</w:t>
      </w:r>
      <w:r w:rsidR="001C6CCC">
        <w:t xml:space="preserve"> </w:t>
      </w:r>
      <w:r w:rsidR="00FB2470">
        <w:t xml:space="preserve">(„Alternative Beschlussformen in kommunalen Vertretungsorganen Rechtliche Problemlage von Umlaufverfahren sowie die digitale Durchführung von Sitzungen“) </w:t>
      </w:r>
      <w:r>
        <w:t>dazu.</w:t>
      </w:r>
    </w:p>
    <w:p w14:paraId="217EAD3A" w14:textId="1BD86B4D" w:rsidR="00D349C4" w:rsidRDefault="00D349C4" w:rsidP="00E74489">
      <w:pPr>
        <w:jc w:val="both"/>
      </w:pPr>
      <w:r w:rsidRPr="00D349C4">
        <w:rPr>
          <w:i/>
        </w:rPr>
        <w:t>Herr Hell</w:t>
      </w:r>
      <w:r>
        <w:t xml:space="preserve"> berichtet, dass in Stendal kein Bedarf für digitale Sitzungen gesehen wurde.</w:t>
      </w:r>
    </w:p>
    <w:p w14:paraId="062E0553" w14:textId="576389D6" w:rsidR="00677961" w:rsidRDefault="00677961" w:rsidP="00E74489">
      <w:pPr>
        <w:jc w:val="both"/>
      </w:pPr>
    </w:p>
    <w:p w14:paraId="20ABAAAA" w14:textId="734D576F" w:rsidR="00EE4CFB" w:rsidRDefault="00990C47" w:rsidP="00E74489">
      <w:pPr>
        <w:jc w:val="both"/>
      </w:pPr>
      <w:r>
        <w:t>Im Ergebnis der Diskussion wird folgender Beschluss gefasst</w:t>
      </w:r>
      <w:r w:rsidR="00EE4CFB">
        <w:t>:</w:t>
      </w:r>
    </w:p>
    <w:p w14:paraId="3C0318D5" w14:textId="77777777" w:rsidR="00EE4CFB" w:rsidRDefault="00EE4CFB" w:rsidP="00E74489">
      <w:pPr>
        <w:jc w:val="both"/>
      </w:pPr>
    </w:p>
    <w:p w14:paraId="7702A999" w14:textId="40BD6CEA" w:rsidR="00677961" w:rsidRPr="00677961" w:rsidRDefault="00677961" w:rsidP="00E74489">
      <w:pPr>
        <w:jc w:val="both"/>
        <w:rPr>
          <w:i/>
        </w:rPr>
      </w:pPr>
      <w:r w:rsidRPr="00677961">
        <w:rPr>
          <w:i/>
        </w:rPr>
        <w:t xml:space="preserve">Der Rechts- und Verfassungsausschuss spricht sich dafür aus, dass </w:t>
      </w:r>
      <w:r w:rsidR="0065501E">
        <w:rPr>
          <w:i/>
        </w:rPr>
        <w:t xml:space="preserve">die Option für digitale Sitzungen in den kommunalen Gremien </w:t>
      </w:r>
      <w:r w:rsidR="00D3757F">
        <w:rPr>
          <w:i/>
        </w:rPr>
        <w:t xml:space="preserve">unabhängig von einer pandemischen Lage </w:t>
      </w:r>
      <w:r w:rsidR="0065501E">
        <w:rPr>
          <w:i/>
        </w:rPr>
        <w:t>beibehalten werden soll. Dies erfordert jedoch bessere/konkretere Rahmenbedingungen.</w:t>
      </w:r>
    </w:p>
    <w:p w14:paraId="7B530C1F" w14:textId="42FED97E" w:rsidR="00D01FAF" w:rsidRDefault="00D01FAF" w:rsidP="00A507BD">
      <w:pPr>
        <w:jc w:val="both"/>
      </w:pPr>
    </w:p>
    <w:p w14:paraId="45EA896B" w14:textId="499AB37C" w:rsidR="00EE4CFB" w:rsidRDefault="00EE4CFB" w:rsidP="00A507BD">
      <w:pPr>
        <w:jc w:val="both"/>
      </w:pPr>
      <w:r>
        <w:t xml:space="preserve">Abstimmungsergebnis: </w:t>
      </w:r>
      <w:r w:rsidR="0065501E">
        <w:t>einstimmig</w:t>
      </w:r>
    </w:p>
    <w:p w14:paraId="41899A43" w14:textId="472FBAE0" w:rsidR="00D56B38" w:rsidRDefault="00D56B38" w:rsidP="00A507BD">
      <w:pPr>
        <w:jc w:val="both"/>
      </w:pPr>
    </w:p>
    <w:p w14:paraId="0D20F43A" w14:textId="77777777" w:rsidR="00990C47" w:rsidRDefault="00990C47" w:rsidP="00A507BD">
      <w:pPr>
        <w:jc w:val="both"/>
      </w:pPr>
    </w:p>
    <w:p w14:paraId="28E66602" w14:textId="596949F2" w:rsidR="00DA5D23" w:rsidRPr="00DA5D23" w:rsidRDefault="00DA5D23" w:rsidP="00A507BD">
      <w:pPr>
        <w:ind w:left="1418" w:hanging="1418"/>
        <w:jc w:val="both"/>
        <w:rPr>
          <w:b/>
        </w:rPr>
      </w:pPr>
      <w:r w:rsidRPr="00DA5D23">
        <w:rPr>
          <w:b/>
        </w:rPr>
        <w:t>Zu TOP 7:</w:t>
      </w:r>
      <w:r w:rsidRPr="00DA5D23">
        <w:rPr>
          <w:b/>
        </w:rPr>
        <w:tab/>
      </w:r>
      <w:r w:rsidR="003F3EDD" w:rsidRPr="003F3EDD">
        <w:rPr>
          <w:b/>
        </w:rPr>
        <w:t>Aktuelle Informationen der Landesgeschäftsstelle</w:t>
      </w:r>
    </w:p>
    <w:p w14:paraId="29E41CAA" w14:textId="61B88F59" w:rsidR="00DA5D23" w:rsidRDefault="00DA5D23" w:rsidP="00A507BD">
      <w:pPr>
        <w:jc w:val="both"/>
        <w:rPr>
          <w:szCs w:val="24"/>
        </w:rPr>
      </w:pPr>
    </w:p>
    <w:p w14:paraId="006031A3" w14:textId="0D7D2FCF" w:rsidR="00AA06C2" w:rsidRDefault="00AA06C2" w:rsidP="00A507BD">
      <w:pPr>
        <w:jc w:val="both"/>
        <w:rPr>
          <w:szCs w:val="24"/>
        </w:rPr>
      </w:pPr>
      <w:r w:rsidRPr="008C6486">
        <w:rPr>
          <w:i/>
          <w:szCs w:val="24"/>
        </w:rPr>
        <w:t>Frau Schulz</w:t>
      </w:r>
      <w:r>
        <w:rPr>
          <w:szCs w:val="24"/>
        </w:rPr>
        <w:t xml:space="preserve"> spricht folgende Themen an:</w:t>
      </w:r>
    </w:p>
    <w:p w14:paraId="169FBECA" w14:textId="77777777" w:rsidR="00AA06C2" w:rsidRDefault="00AA06C2" w:rsidP="00A507BD">
      <w:pPr>
        <w:jc w:val="both"/>
        <w:rPr>
          <w:szCs w:val="24"/>
        </w:rPr>
      </w:pPr>
    </w:p>
    <w:p w14:paraId="5B5F632B" w14:textId="49167542" w:rsidR="00D160F2" w:rsidRPr="00D160F2" w:rsidRDefault="00D160F2" w:rsidP="00AD399E">
      <w:pPr>
        <w:pStyle w:val="Listenabsatz"/>
        <w:numPr>
          <w:ilvl w:val="0"/>
          <w:numId w:val="18"/>
        </w:numPr>
      </w:pPr>
      <w:r w:rsidRPr="00D160F2">
        <w:t>Aufwandsentschädigung ehrenamtlich tätiger Bürgermeister – Urteil des Bundessozialgerichtes zur Sozialversicherungspflicht vom 27.04.2021</w:t>
      </w:r>
    </w:p>
    <w:p w14:paraId="1E060CF2" w14:textId="15172E17" w:rsidR="00D160F2" w:rsidRDefault="00D160F2" w:rsidP="002F2B30">
      <w:pPr>
        <w:jc w:val="both"/>
      </w:pPr>
      <w:r w:rsidRPr="00C416ED">
        <w:rPr>
          <w:i/>
        </w:rPr>
        <w:t>Frau Schulz</w:t>
      </w:r>
      <w:r>
        <w:t xml:space="preserve"> verweist auf das Rundschreiben des SGSA vom </w:t>
      </w:r>
      <w:r w:rsidR="002F2B30">
        <w:t>01.10</w:t>
      </w:r>
      <w:r>
        <w:t xml:space="preserve">.2021 und </w:t>
      </w:r>
      <w:r w:rsidR="002F2B30">
        <w:t xml:space="preserve">erläutert das weitere Verfahren. Es wird ein weiteres Musterverfahren aus dem Prozesskostenfonds </w:t>
      </w:r>
      <w:r w:rsidR="004474A3">
        <w:t xml:space="preserve">des SGSA </w:t>
      </w:r>
      <w:r w:rsidR="002F2B30">
        <w:t>mitfinanziert und die Gemeinde Molauer Land, Verbandsgemeinde Wethautal, im Rahmen eines anhängigen Berufungsverfahrens unterstützt.</w:t>
      </w:r>
    </w:p>
    <w:p w14:paraId="4838EF89" w14:textId="72C283C0" w:rsidR="002F2B30" w:rsidRDefault="002F2B30" w:rsidP="002F2B30">
      <w:pPr>
        <w:jc w:val="both"/>
      </w:pPr>
    </w:p>
    <w:p w14:paraId="2B454474" w14:textId="38F1EAEA" w:rsidR="002F2B30" w:rsidRDefault="002F2B30" w:rsidP="002F2B30">
      <w:pPr>
        <w:pStyle w:val="Listenabsatz"/>
        <w:numPr>
          <w:ilvl w:val="0"/>
          <w:numId w:val="18"/>
        </w:numPr>
        <w:jc w:val="both"/>
      </w:pPr>
      <w:r>
        <w:t>Personelle Veränderungen in der Landesgeschäftsstelle</w:t>
      </w:r>
    </w:p>
    <w:p w14:paraId="33CDD6E5" w14:textId="36A831BE" w:rsidR="002F2B30" w:rsidRPr="00AB3D8E" w:rsidRDefault="002F2B30" w:rsidP="002F2B30">
      <w:pPr>
        <w:jc w:val="both"/>
      </w:pPr>
      <w:r w:rsidRPr="00C416ED">
        <w:rPr>
          <w:i/>
        </w:rPr>
        <w:t>Frau Schulz</w:t>
      </w:r>
      <w:r>
        <w:t xml:space="preserve"> informiert, dass Frau Thurmann aus der Elternzeit zurück</w:t>
      </w:r>
      <w:r w:rsidR="009106B4">
        <w:t>kommt und mit Aufgaben eines neuen Referats 2a betraut wird. Das Referat 6 wird weiterhin von Frau Schulz geführt.</w:t>
      </w:r>
    </w:p>
    <w:p w14:paraId="2ED8C1D5" w14:textId="31A437E3" w:rsidR="00D01FAF" w:rsidRDefault="00D01FAF" w:rsidP="00A507BD">
      <w:pPr>
        <w:jc w:val="both"/>
      </w:pPr>
    </w:p>
    <w:p w14:paraId="0400DF87" w14:textId="77777777" w:rsidR="00561D8C" w:rsidRDefault="00561D8C" w:rsidP="00A507BD">
      <w:pPr>
        <w:jc w:val="both"/>
      </w:pPr>
    </w:p>
    <w:p w14:paraId="4C90D21C" w14:textId="0BFC6843" w:rsidR="00DA5D23" w:rsidRPr="00DA5D23" w:rsidRDefault="00DA5D23" w:rsidP="00A507BD">
      <w:pPr>
        <w:jc w:val="both"/>
        <w:rPr>
          <w:b/>
        </w:rPr>
      </w:pPr>
      <w:r w:rsidRPr="00DA5D23">
        <w:rPr>
          <w:b/>
        </w:rPr>
        <w:t xml:space="preserve">Zu TOP </w:t>
      </w:r>
      <w:r w:rsidR="009106B4">
        <w:rPr>
          <w:b/>
        </w:rPr>
        <w:t>8</w:t>
      </w:r>
      <w:r w:rsidRPr="00DA5D23">
        <w:rPr>
          <w:b/>
        </w:rPr>
        <w:t>:</w:t>
      </w:r>
      <w:r w:rsidRPr="00DA5D23">
        <w:rPr>
          <w:b/>
        </w:rPr>
        <w:tab/>
      </w:r>
      <w:r w:rsidR="00EC6499">
        <w:rPr>
          <w:b/>
        </w:rPr>
        <w:t>Anfragen und Anregungen der Mitglieder</w:t>
      </w:r>
    </w:p>
    <w:p w14:paraId="6AD94BD2" w14:textId="77777777" w:rsidR="00DA5D23" w:rsidRDefault="00DA5D23" w:rsidP="00A507BD">
      <w:pPr>
        <w:jc w:val="both"/>
      </w:pPr>
    </w:p>
    <w:p w14:paraId="33F32225" w14:textId="3E8D488D" w:rsidR="00E903DF" w:rsidRDefault="00C75E4F" w:rsidP="00C75E4F">
      <w:pPr>
        <w:ind w:left="567" w:hanging="567"/>
        <w:jc w:val="both"/>
      </w:pPr>
      <w:r>
        <w:t>8</w:t>
      </w:r>
      <w:r w:rsidR="00116BB6">
        <w:t xml:space="preserve">.1 </w:t>
      </w:r>
      <w:r w:rsidR="00116BB6">
        <w:tab/>
      </w:r>
      <w:r>
        <w:t>Besonderes elektronisches Behördenpostfach</w:t>
      </w:r>
    </w:p>
    <w:p w14:paraId="4D252C94" w14:textId="7409D41B" w:rsidR="00C75E4F" w:rsidRDefault="00C75E4F" w:rsidP="00644A93">
      <w:pPr>
        <w:ind w:left="567"/>
        <w:jc w:val="both"/>
      </w:pPr>
      <w:r w:rsidRPr="00644A93">
        <w:rPr>
          <w:i/>
        </w:rPr>
        <w:t>Frau Ost</w:t>
      </w:r>
      <w:r>
        <w:t xml:space="preserve"> möchte wissen, wie der aktuelle Stand in den anderen Städten und Gemeinden dazu ist.</w:t>
      </w:r>
      <w:r w:rsidR="00644A93">
        <w:t xml:space="preserve"> </w:t>
      </w:r>
      <w:r w:rsidR="004474A3">
        <w:t>S</w:t>
      </w:r>
      <w:r w:rsidR="00644A93">
        <w:t>ie selbst hat im Haushalt für 2022 mehr Geld für die Beauftragung von Rechtsanwälten angemeldet, um über deren elektronisches Postfach mit den Gerichten zu kommunizieren. Mit der Einrichtung und Zuständigkeit des beBPo im Rechtsamt in Bernburg werde sie sehr schnell an Kapazitätsgrenzen stoßen.</w:t>
      </w:r>
    </w:p>
    <w:p w14:paraId="121828D4" w14:textId="25AE64F3" w:rsidR="00644A93" w:rsidRDefault="00644A93" w:rsidP="00644A93">
      <w:pPr>
        <w:ind w:left="567"/>
        <w:jc w:val="both"/>
      </w:pPr>
      <w:r>
        <w:rPr>
          <w:i/>
        </w:rPr>
        <w:t xml:space="preserve">Herr Vogler </w:t>
      </w:r>
      <w:r>
        <w:t>weist auf die Möglichkeit der Einrichtung von Leserechten hin.</w:t>
      </w:r>
    </w:p>
    <w:p w14:paraId="2E63853C" w14:textId="4629B1EE" w:rsidR="00644A93" w:rsidRDefault="00644A93" w:rsidP="00644A93">
      <w:pPr>
        <w:ind w:left="567"/>
        <w:jc w:val="both"/>
      </w:pPr>
      <w:r>
        <w:rPr>
          <w:i/>
        </w:rPr>
        <w:t>Herr Marske</w:t>
      </w:r>
      <w:r>
        <w:t xml:space="preserve"> sieht insbesondere</w:t>
      </w:r>
      <w:r w:rsidR="00315B8E">
        <w:t xml:space="preserve"> ein Problem bei der Einrichtung von nur einem Postfach pro Gebietskörperschaft. Zur Verteilung der Post intern gibt es eine entsprechende Software, z.B. x-Justiz. Diese wird vom Land kostenfrei zur Verfügung gestellt. Auch die KITU hält dafür eine Software vor: Proc</w:t>
      </w:r>
      <w:r w:rsidR="004474A3">
        <w:t>i</w:t>
      </w:r>
      <w:r w:rsidR="00315B8E">
        <w:t>lon.</w:t>
      </w:r>
      <w:r w:rsidR="00A74CF8">
        <w:t xml:space="preserve"> Er regt an, dass zur Weiterleitung der elektronischen Post innerhalb der Behörde eine Schulung erfolgt, zu der ein Vertreter einer Software-Firma eingeladen wird.</w:t>
      </w:r>
      <w:r w:rsidR="00202060">
        <w:t xml:space="preserve"> Auch soll eine Nachfrage bei der KITU erfolgen.</w:t>
      </w:r>
    </w:p>
    <w:p w14:paraId="5E5AA135" w14:textId="68D97FF0" w:rsidR="00C930D1" w:rsidRDefault="00C930D1" w:rsidP="00644A93">
      <w:pPr>
        <w:ind w:left="567"/>
        <w:jc w:val="both"/>
      </w:pPr>
      <w:r>
        <w:rPr>
          <w:i/>
        </w:rPr>
        <w:t>Herr Vogler</w:t>
      </w:r>
      <w:r>
        <w:t xml:space="preserve"> ergänzt, dass nicht nur die Gerichtspost, sondern auch die Anwaltspost in Zukunft über das beBPo laufen wird.</w:t>
      </w:r>
    </w:p>
    <w:p w14:paraId="59F0A1A6" w14:textId="135649A8" w:rsidR="00C930D1" w:rsidRDefault="00C930D1" w:rsidP="00644A93">
      <w:pPr>
        <w:ind w:left="567"/>
        <w:jc w:val="both"/>
      </w:pPr>
      <w:r w:rsidRPr="00C930D1">
        <w:rPr>
          <w:i/>
        </w:rPr>
        <w:lastRenderedPageBreak/>
        <w:t>Herr Hell</w:t>
      </w:r>
      <w:r>
        <w:t xml:space="preserve"> informiert darüber, dass Stendal über zwei beBPo-Zugänge verfügt. Grundsätzlich wurden bisher gute Erfahrungen damit gemacht.</w:t>
      </w:r>
    </w:p>
    <w:p w14:paraId="70546907" w14:textId="0BBF738F" w:rsidR="00C930D1" w:rsidRDefault="00C930D1" w:rsidP="00644A93">
      <w:pPr>
        <w:ind w:left="567"/>
        <w:jc w:val="both"/>
      </w:pPr>
      <w:r>
        <w:rPr>
          <w:i/>
        </w:rPr>
        <w:t xml:space="preserve">Frau Kubisch </w:t>
      </w:r>
      <w:r>
        <w:t>sieht auch Probleme mit nur einem beBPo pro Gebietskörperschaft, insbesondere wo innerha</w:t>
      </w:r>
      <w:r w:rsidR="00691ECE">
        <w:t>lb der Verwaltung dieses angeglie</w:t>
      </w:r>
      <w:r>
        <w:t>dert sein wird. In den meisten Fällen wird dies beim Rechtsamt sein. Das bestätigen alle Anwesenden.</w:t>
      </w:r>
    </w:p>
    <w:p w14:paraId="49A0B031" w14:textId="79F9FF5F" w:rsidR="00F648D2" w:rsidRDefault="00F648D2" w:rsidP="00644A93">
      <w:pPr>
        <w:ind w:left="567"/>
        <w:jc w:val="both"/>
      </w:pPr>
      <w:r>
        <w:rPr>
          <w:i/>
        </w:rPr>
        <w:t xml:space="preserve">Frau Schulz </w:t>
      </w:r>
      <w:r>
        <w:t>teilt mit, dass es geplant ist, ein gemeinsames Schreiben mit dem Landkreistag zu dieser Problematik an die Ministerin für Digitales zu schicken. Hierin soll insbesondere auf die Möglichkeit der Einrichtung von Unterpostfächern hingewiesen werden, wie es in Nordrhein-Westfalen bereits unproblematisch praktiziert wird.</w:t>
      </w:r>
    </w:p>
    <w:p w14:paraId="06C6D6F4" w14:textId="1025F87F" w:rsidR="00F648D2" w:rsidRDefault="00F648D2" w:rsidP="00644A93">
      <w:pPr>
        <w:ind w:left="567"/>
        <w:jc w:val="both"/>
      </w:pPr>
      <w:r>
        <w:rPr>
          <w:i/>
        </w:rPr>
        <w:t xml:space="preserve">Herr Schreyer </w:t>
      </w:r>
      <w:r w:rsidRPr="00F648D2">
        <w:t>berichtet von</w:t>
      </w:r>
      <w:r>
        <w:t xml:space="preserve"> seinen Versuchen, mehrere beBPo zu bekommen, was immer abgelehnt wurde.</w:t>
      </w:r>
      <w:r w:rsidR="00331D2E">
        <w:t xml:space="preserve"> In Halle wird die Zuständigkeit für die Einrichtung und Nutzung ebenfalls im Rechtsamt liegen, wofür er 0,5 V</w:t>
      </w:r>
      <w:r w:rsidR="00691ECE">
        <w:t>b</w:t>
      </w:r>
      <w:r w:rsidR="00331D2E">
        <w:t>E mehr</w:t>
      </w:r>
      <w:r w:rsidR="00691ECE">
        <w:t xml:space="preserve"> </w:t>
      </w:r>
      <w:r w:rsidR="00331D2E">
        <w:t>beantragt hat. Er erwartet 300+x Posteingänge täglich. Die Kapazität des Postfaches wurde auf 300 MB aufgestockt.</w:t>
      </w:r>
    </w:p>
    <w:p w14:paraId="42395725" w14:textId="52F7EC3F" w:rsidR="00331D2E" w:rsidRDefault="00331D2E" w:rsidP="00644A93">
      <w:pPr>
        <w:ind w:left="567"/>
        <w:jc w:val="both"/>
      </w:pPr>
      <w:r>
        <w:rPr>
          <w:i/>
        </w:rPr>
        <w:t xml:space="preserve">Herr Vogler </w:t>
      </w:r>
      <w:r w:rsidRPr="00331D2E">
        <w:t xml:space="preserve">kommt auf die </w:t>
      </w:r>
      <w:r>
        <w:t xml:space="preserve">Software X-Justiz zurück. Diese kann im Internet unter </w:t>
      </w:r>
      <w:hyperlink r:id="rId8" w:history="1">
        <w:r w:rsidR="00C513BD" w:rsidRPr="00360B2A">
          <w:rPr>
            <w:rStyle w:val="Hyperlink"/>
          </w:rPr>
          <w:t>https://xjustiz.justiz.de/</w:t>
        </w:r>
      </w:hyperlink>
      <w:r w:rsidR="00C513BD">
        <w:t xml:space="preserve"> </w:t>
      </w:r>
      <w:r>
        <w:t>abgerufen werden.</w:t>
      </w:r>
    </w:p>
    <w:p w14:paraId="0C2F1CFC" w14:textId="4E691555" w:rsidR="00C513BD" w:rsidRDefault="00C513BD" w:rsidP="00644A93">
      <w:pPr>
        <w:ind w:left="567"/>
        <w:jc w:val="both"/>
      </w:pPr>
      <w:r>
        <w:t xml:space="preserve">Zusammenfassend bleibt festzustellen, dass die meisten </w:t>
      </w:r>
      <w:r w:rsidR="007A4F29">
        <w:t xml:space="preserve">der im Ausschuss vertretenen Verbandsmitglieder </w:t>
      </w:r>
      <w:r>
        <w:t>derzeit über ein beBPo verfügen.</w:t>
      </w:r>
    </w:p>
    <w:p w14:paraId="725CA7A8" w14:textId="1C42C469" w:rsidR="00C513BD" w:rsidRPr="00C513BD" w:rsidRDefault="00C513BD" w:rsidP="00644A93">
      <w:pPr>
        <w:ind w:left="567"/>
        <w:jc w:val="both"/>
      </w:pPr>
      <w:r w:rsidRPr="00C513BD">
        <w:rPr>
          <w:i/>
        </w:rPr>
        <w:t>Herr Schreyer</w:t>
      </w:r>
      <w:r>
        <w:t xml:space="preserve"> ergänzt, dass </w:t>
      </w:r>
      <w:r w:rsidR="00691ECE">
        <w:t xml:space="preserve">das </w:t>
      </w:r>
      <w:r>
        <w:t>Einscannen der Akten für die elektronische Gerichtspost nicht notwendig ist.</w:t>
      </w:r>
    </w:p>
    <w:p w14:paraId="2D53F3B6" w14:textId="77777777" w:rsidR="00AB3D8E" w:rsidRDefault="00AB3D8E" w:rsidP="00116BB6">
      <w:pPr>
        <w:ind w:left="567" w:hanging="567"/>
        <w:jc w:val="both"/>
      </w:pPr>
    </w:p>
    <w:p w14:paraId="4F99FE57" w14:textId="0E59717B" w:rsidR="006738A0" w:rsidRDefault="00C866CF" w:rsidP="00C866CF">
      <w:pPr>
        <w:ind w:left="567" w:hanging="567"/>
        <w:jc w:val="both"/>
      </w:pPr>
      <w:r>
        <w:t>8</w:t>
      </w:r>
      <w:r w:rsidR="00116BB6">
        <w:t xml:space="preserve">.2 </w:t>
      </w:r>
      <w:r w:rsidR="00116BB6">
        <w:tab/>
      </w:r>
      <w:r>
        <w:t>Rechtsbehelfsbelehrung</w:t>
      </w:r>
    </w:p>
    <w:p w14:paraId="186339F4" w14:textId="1E51ECA2" w:rsidR="00C866CF" w:rsidRDefault="00C866CF" w:rsidP="00C866CF">
      <w:pPr>
        <w:ind w:left="567" w:hanging="567"/>
        <w:jc w:val="both"/>
      </w:pPr>
      <w:r>
        <w:tab/>
      </w:r>
      <w:r w:rsidRPr="00C866CF">
        <w:rPr>
          <w:i/>
        </w:rPr>
        <w:t xml:space="preserve">Herr Marske </w:t>
      </w:r>
      <w:r w:rsidR="00B248EC">
        <w:t>führt kurz anhand der am 02.11.2021 versendeten Unterlagen (Urteil des BVerwG 9 C 8/19 „Rechtsbehelfsbelehrung ohne Hinweis auf die Möglichkeit der elektronischen Übermittlung der Klage“</w:t>
      </w:r>
      <w:r w:rsidR="00691ECE">
        <w:t xml:space="preserve"> und Aufsatz der Ri´in</w:t>
      </w:r>
      <w:r w:rsidR="00CF099C">
        <w:t xml:space="preserve"> </w:t>
      </w:r>
      <w:r w:rsidR="00691ECE">
        <w:t>BVerwG Rosanna Sieveking „</w:t>
      </w:r>
      <w:r w:rsidR="003E6179">
        <w:t>Ordnungsgemäßheit einer Rechtsbehelfsbelehrung ohne ausdrücklichen Hinweis auf die Möglichkeit der elektronischen Datenübermittlung“</w:t>
      </w:r>
      <w:r w:rsidR="00B248EC">
        <w:t xml:space="preserve">) in die Thematik ein. </w:t>
      </w:r>
      <w:r w:rsidR="004E4F42">
        <w:t xml:space="preserve">Danach ist eine Rechtsbehelfsbelehrung nicht unrichtig i.S.v. § 58 Abs. 2 VwGO erteilt, wenn sie nicht auf die Möglichkeit einer Übermittlung der Klage als elektronisches Dokument hinweist. </w:t>
      </w:r>
      <w:r w:rsidR="00B248EC">
        <w:t xml:space="preserve">Es stellt sich </w:t>
      </w:r>
      <w:r w:rsidR="004E4F42">
        <w:t xml:space="preserve">daher </w:t>
      </w:r>
      <w:r w:rsidR="00B248EC">
        <w:t xml:space="preserve">die Frage, ob die anderen Mitglieder des Rechts- und Verfassungsausschusses </w:t>
      </w:r>
      <w:r w:rsidR="0070782A">
        <w:t xml:space="preserve">vor diesem Hintergrund </w:t>
      </w:r>
      <w:r w:rsidR="00B248EC">
        <w:t xml:space="preserve">die </w:t>
      </w:r>
      <w:r w:rsidR="0070782A">
        <w:t>„</w:t>
      </w:r>
      <w:r w:rsidR="00B248EC">
        <w:t>veraltete</w:t>
      </w:r>
      <w:r w:rsidR="0070782A">
        <w:t>“</w:t>
      </w:r>
      <w:r w:rsidR="00B248EC">
        <w:t xml:space="preserve"> Form der Rechtsbehelfsbelehrung nutzen oder bei der </w:t>
      </w:r>
      <w:r w:rsidR="0070782A">
        <w:t>„</w:t>
      </w:r>
      <w:r w:rsidR="00B248EC">
        <w:t>neuen langen</w:t>
      </w:r>
      <w:r w:rsidR="0070782A">
        <w:t>“</w:t>
      </w:r>
      <w:r w:rsidR="00B248EC">
        <w:t xml:space="preserve"> Form bleiben.</w:t>
      </w:r>
    </w:p>
    <w:p w14:paraId="12EE97FF" w14:textId="403D71A9" w:rsidR="00B248EC" w:rsidRDefault="00B248EC" w:rsidP="00C866CF">
      <w:pPr>
        <w:ind w:left="567" w:hanging="567"/>
        <w:jc w:val="both"/>
      </w:pPr>
      <w:r>
        <w:rPr>
          <w:i/>
        </w:rPr>
        <w:tab/>
        <w:t>Herr Schreyer</w:t>
      </w:r>
      <w:r>
        <w:t xml:space="preserve"> teilt mit</w:t>
      </w:r>
      <w:r w:rsidR="0064592B">
        <w:t>, dass man in Halle auf die zwingend erforderlichen gesetzlichen Angaben zurückgegangen sei, auch um die Probleme im Zusammenhang mit § 55 a VwGO zu vermeiden. Die Rechtsbehelfsbelehrungen sind alle auf das absolut</w:t>
      </w:r>
      <w:r w:rsidR="00316B84">
        <w:t>e</w:t>
      </w:r>
      <w:r w:rsidR="0064592B">
        <w:t xml:space="preserve"> </w:t>
      </w:r>
      <w:r w:rsidR="00316B84">
        <w:t>Minimum</w:t>
      </w:r>
      <w:r w:rsidR="0064592B">
        <w:t xml:space="preserve"> gem. § 58 Abs. 1 VwGO reduziert.</w:t>
      </w:r>
    </w:p>
    <w:p w14:paraId="103E3D3C" w14:textId="1AFA75AD" w:rsidR="00316B84" w:rsidRDefault="00316B84" w:rsidP="00C866CF">
      <w:pPr>
        <w:ind w:left="567" w:hanging="567"/>
        <w:jc w:val="both"/>
      </w:pPr>
      <w:r>
        <w:rPr>
          <w:i/>
        </w:rPr>
        <w:tab/>
        <w:t>Frau Ost</w:t>
      </w:r>
      <w:r>
        <w:t xml:space="preserve"> bestätigt dies auch für Bernburg.</w:t>
      </w:r>
    </w:p>
    <w:p w14:paraId="15813435" w14:textId="75D385A3" w:rsidR="00316B84" w:rsidRDefault="00316B84" w:rsidP="00C866CF">
      <w:pPr>
        <w:ind w:left="567" w:hanging="567"/>
        <w:jc w:val="both"/>
      </w:pPr>
      <w:r>
        <w:rPr>
          <w:i/>
        </w:rPr>
        <w:tab/>
      </w:r>
      <w:r w:rsidRPr="00316B84">
        <w:t>Auch</w:t>
      </w:r>
      <w:r>
        <w:rPr>
          <w:i/>
        </w:rPr>
        <w:t xml:space="preserve"> Herr Marske </w:t>
      </w:r>
      <w:r>
        <w:t>wird dies für Magdeburg entsprechend anpassen.</w:t>
      </w:r>
    </w:p>
    <w:p w14:paraId="49D26C25" w14:textId="77777777" w:rsidR="0002051B" w:rsidRDefault="0002051B" w:rsidP="00116BB6">
      <w:pPr>
        <w:ind w:left="567" w:hanging="567"/>
        <w:jc w:val="both"/>
      </w:pPr>
    </w:p>
    <w:p w14:paraId="38C059E0" w14:textId="77777777" w:rsidR="00131E11" w:rsidRDefault="00316B84" w:rsidP="005E5492">
      <w:pPr>
        <w:ind w:left="567" w:hanging="567"/>
        <w:jc w:val="both"/>
      </w:pPr>
      <w:r>
        <w:t>8</w:t>
      </w:r>
      <w:r w:rsidR="00116BB6" w:rsidRPr="009A54D1">
        <w:t xml:space="preserve">.3 </w:t>
      </w:r>
      <w:r w:rsidR="00116BB6" w:rsidRPr="009A54D1">
        <w:tab/>
      </w:r>
      <w:r w:rsidR="00131E11">
        <w:t>Schiedsstelle</w:t>
      </w:r>
    </w:p>
    <w:p w14:paraId="288B9A64" w14:textId="7672E5BB" w:rsidR="0002051B" w:rsidRDefault="00131E11" w:rsidP="005E5492">
      <w:pPr>
        <w:ind w:left="567" w:hanging="567"/>
        <w:jc w:val="both"/>
      </w:pPr>
      <w:r>
        <w:tab/>
      </w:r>
      <w:r w:rsidRPr="00DA44C6">
        <w:rPr>
          <w:i/>
        </w:rPr>
        <w:t>Herr Vogler</w:t>
      </w:r>
      <w:r>
        <w:t xml:space="preserve"> informiert über eine Änderung im </w:t>
      </w:r>
      <w:r w:rsidR="003E129A" w:rsidRPr="003E129A">
        <w:t>Schiedsstellen- und Schlichtungsgesetz (SchStG)</w:t>
      </w:r>
      <w:r>
        <w:t xml:space="preserve">, wonach </w:t>
      </w:r>
      <w:r w:rsidR="003E129A">
        <w:t>gem. § 2</w:t>
      </w:r>
      <w:r w:rsidR="00984051">
        <w:t xml:space="preserve"> SchStG </w:t>
      </w:r>
      <w:r>
        <w:t xml:space="preserve">jede Schiedsstelle nur noch </w:t>
      </w:r>
      <w:r w:rsidR="002E1AD9">
        <w:t xml:space="preserve">mit </w:t>
      </w:r>
      <w:r>
        <w:t>eine</w:t>
      </w:r>
      <w:r w:rsidR="002E1AD9">
        <w:t>r</w:t>
      </w:r>
      <w:r>
        <w:t xml:space="preserve"> Schiedsperson </w:t>
      </w:r>
      <w:r w:rsidR="002E1AD9">
        <w:t>besetzt werden</w:t>
      </w:r>
      <w:r>
        <w:t xml:space="preserve"> darf. </w:t>
      </w:r>
      <w:r w:rsidR="002E1AD9">
        <w:t xml:space="preserve">Bisher bestand die Möglichkeit, die Schiedsstelle statt mit einer Schiedsperson mit einem Vorsitzenden und bis zu zwei weiteren Schiedspersonen zu besetzen. </w:t>
      </w:r>
      <w:r>
        <w:t>Der SGSA wurde zu der Gesetzesänderung nicht angehört. In Burg gibt es mittlerweile Probleme, da sich mehrere Personen dieser Aufgabe gemeinsam stellen würden. Allein möchte niemand die Schiedsstelle sein.</w:t>
      </w:r>
    </w:p>
    <w:p w14:paraId="62E22635" w14:textId="29E64C34" w:rsidR="009A0F16" w:rsidRDefault="009A0F16" w:rsidP="005E5492">
      <w:pPr>
        <w:ind w:left="567" w:hanging="567"/>
        <w:jc w:val="both"/>
      </w:pPr>
      <w:r>
        <w:tab/>
      </w:r>
      <w:r w:rsidRPr="00DA44C6">
        <w:rPr>
          <w:i/>
        </w:rPr>
        <w:t>Herr Marske</w:t>
      </w:r>
      <w:r>
        <w:t xml:space="preserve"> </w:t>
      </w:r>
      <w:r w:rsidR="00131E11">
        <w:t>berichtet von seiner Teilnahme an der Jahreshauptversammlung der Schiedspersonen. Diese Änderung wurde dort auch kritisch gesehen</w:t>
      </w:r>
      <w:r w:rsidR="00DA44C6">
        <w:t xml:space="preserve"> und als Problem erkannt. Den Schiedspersonen untereinander fehlt damit auch der Austausch. In Magdeburg muss nun Sicherheitspersonal </w:t>
      </w:r>
      <w:r w:rsidR="00984051">
        <w:t xml:space="preserve">zum Schutz der Schiedsperson </w:t>
      </w:r>
      <w:r w:rsidR="00BF6D1F">
        <w:t xml:space="preserve">während der Sprechstunde und der Verhandlungen </w:t>
      </w:r>
      <w:r w:rsidR="00DA44C6">
        <w:t>vorgehalten werden.</w:t>
      </w:r>
      <w:r>
        <w:t xml:space="preserve"> </w:t>
      </w:r>
    </w:p>
    <w:p w14:paraId="24048FDE" w14:textId="62C00990" w:rsidR="00DA44C6" w:rsidRDefault="00DA44C6" w:rsidP="005E5492">
      <w:pPr>
        <w:ind w:left="567" w:hanging="567"/>
        <w:jc w:val="both"/>
      </w:pPr>
      <w:r>
        <w:tab/>
      </w:r>
      <w:r w:rsidRPr="00DA44C6">
        <w:rPr>
          <w:i/>
        </w:rPr>
        <w:t>Frau Ost</w:t>
      </w:r>
      <w:r>
        <w:t xml:space="preserve"> sieht das Problem ebenso, da wenige Schiedssachen mit einer Einigung enden.</w:t>
      </w:r>
    </w:p>
    <w:p w14:paraId="38D1CC63" w14:textId="781E91CA" w:rsidR="00722F9C" w:rsidRDefault="00901B49" w:rsidP="00DA44C6">
      <w:pPr>
        <w:ind w:left="567" w:hanging="567"/>
        <w:jc w:val="both"/>
      </w:pPr>
      <w:r>
        <w:tab/>
      </w:r>
    </w:p>
    <w:p w14:paraId="47CBF0A3" w14:textId="63EE86BA" w:rsidR="00DA44C6" w:rsidRDefault="00DA44C6" w:rsidP="00DA44C6">
      <w:pPr>
        <w:ind w:left="567" w:hanging="567"/>
        <w:jc w:val="both"/>
      </w:pPr>
      <w:r>
        <w:lastRenderedPageBreak/>
        <w:tab/>
        <w:t xml:space="preserve">Im Ergebnis der Diskussion </w:t>
      </w:r>
      <w:r w:rsidR="00C03C4B">
        <w:t>empfiehlt der Rechts- und Verfassungsausschuss</w:t>
      </w:r>
      <w:r>
        <w:t>:</w:t>
      </w:r>
    </w:p>
    <w:p w14:paraId="31C54CD0" w14:textId="77777777" w:rsidR="00953DF1" w:rsidRDefault="00B953EE" w:rsidP="005E5492">
      <w:pPr>
        <w:ind w:left="567" w:hanging="567"/>
        <w:jc w:val="both"/>
      </w:pPr>
      <w:r>
        <w:tab/>
      </w:r>
    </w:p>
    <w:p w14:paraId="630CFC98" w14:textId="6FB7A7BF" w:rsidR="00B953EE" w:rsidRPr="00953DF1" w:rsidRDefault="006C180A" w:rsidP="00953DF1">
      <w:pPr>
        <w:ind w:left="567"/>
        <w:jc w:val="both"/>
        <w:rPr>
          <w:i/>
        </w:rPr>
      </w:pPr>
      <w:r>
        <w:rPr>
          <w:i/>
        </w:rPr>
        <w:t>Die Landesgeschäftsstelle wird gebeten</w:t>
      </w:r>
      <w:r w:rsidR="00787B93">
        <w:rPr>
          <w:i/>
        </w:rPr>
        <w:t xml:space="preserve">, </w:t>
      </w:r>
      <w:r w:rsidR="00C03C4B">
        <w:rPr>
          <w:i/>
        </w:rPr>
        <w:t>sich gegenüber dem Ministerium für Justiz dafür einzusetzen, dass die bisherige Regelung, wonach eine Schiedsstelle bis zu drei Schiedspersonen haben darf, wieder in das Schiedsstellen</w:t>
      </w:r>
      <w:r w:rsidR="00883F0E">
        <w:rPr>
          <w:i/>
        </w:rPr>
        <w:t>- und Schlichtungs</w:t>
      </w:r>
      <w:r w:rsidR="00C03C4B">
        <w:rPr>
          <w:i/>
        </w:rPr>
        <w:t>gesetz eingeführt wird.</w:t>
      </w:r>
    </w:p>
    <w:p w14:paraId="0EAEA4BB" w14:textId="77777777" w:rsidR="0002051B" w:rsidRDefault="0002051B" w:rsidP="00116BB6">
      <w:pPr>
        <w:ind w:left="567" w:hanging="567"/>
        <w:jc w:val="both"/>
      </w:pPr>
    </w:p>
    <w:p w14:paraId="5CF24876" w14:textId="21975CB4" w:rsidR="00C75117" w:rsidRDefault="00812E93" w:rsidP="00116BB6">
      <w:pPr>
        <w:ind w:left="567" w:hanging="567"/>
        <w:jc w:val="both"/>
      </w:pPr>
      <w:r>
        <w:t>8</w:t>
      </w:r>
      <w:r w:rsidR="00116BB6">
        <w:t xml:space="preserve">.4 </w:t>
      </w:r>
      <w:r w:rsidR="00116BB6">
        <w:tab/>
      </w:r>
      <w:r w:rsidRPr="00812E93">
        <w:rPr>
          <w:i/>
        </w:rPr>
        <w:t>Herr Hell</w:t>
      </w:r>
      <w:r>
        <w:t xml:space="preserve"> fragt nach dem aktuellen Stand zu den Schiedsstellen nach dem KiFöG. An der sehr langen Verfahrensdauer hat sich bisher noch nichts geändert.</w:t>
      </w:r>
    </w:p>
    <w:p w14:paraId="6E83B915" w14:textId="66518B87" w:rsidR="005B4B87" w:rsidRDefault="005B4B87" w:rsidP="00116BB6">
      <w:pPr>
        <w:ind w:left="567" w:hanging="567"/>
        <w:jc w:val="both"/>
      </w:pPr>
    </w:p>
    <w:p w14:paraId="53CAC39F" w14:textId="0539BE06" w:rsidR="00A13248" w:rsidRDefault="00812E93" w:rsidP="00812E93">
      <w:pPr>
        <w:ind w:left="567" w:hanging="567"/>
        <w:jc w:val="both"/>
      </w:pPr>
      <w:r>
        <w:t>8</w:t>
      </w:r>
      <w:r w:rsidR="005B4B87">
        <w:t>.5</w:t>
      </w:r>
      <w:r w:rsidR="009B7198">
        <w:tab/>
      </w:r>
      <w:r w:rsidR="009B7198" w:rsidRPr="00160387">
        <w:rPr>
          <w:i/>
        </w:rPr>
        <w:t xml:space="preserve">Frau </w:t>
      </w:r>
      <w:r w:rsidRPr="00160387">
        <w:rPr>
          <w:i/>
        </w:rPr>
        <w:t>Wöbken</w:t>
      </w:r>
      <w:r w:rsidR="009B7198">
        <w:t xml:space="preserve"> </w:t>
      </w:r>
      <w:r>
        <w:t xml:space="preserve">fragt nach dem aktuellen Stand zu dem </w:t>
      </w:r>
      <w:r w:rsidR="00160387">
        <w:t>Berufungsverfahren vor dem OVG Sachsen-Anhalt zu den Feuerwehrgebühren.</w:t>
      </w:r>
      <w:r>
        <w:t xml:space="preserve"> </w:t>
      </w:r>
      <w:r w:rsidR="00E76FC6">
        <w:t>Hierzu gibt es keinen neuen Sachstand.</w:t>
      </w:r>
    </w:p>
    <w:p w14:paraId="2485A614" w14:textId="28223FE9" w:rsidR="00160387" w:rsidRDefault="00160387" w:rsidP="00812E93">
      <w:pPr>
        <w:ind w:left="567" w:hanging="567"/>
        <w:jc w:val="both"/>
      </w:pPr>
    </w:p>
    <w:p w14:paraId="7AFDD681" w14:textId="1FA9A737" w:rsidR="00160387" w:rsidRDefault="00160387" w:rsidP="00116BB6">
      <w:pPr>
        <w:ind w:left="567" w:hanging="567"/>
        <w:jc w:val="both"/>
      </w:pPr>
      <w:r>
        <w:t>8.6</w:t>
      </w:r>
      <w:r w:rsidR="00352DED">
        <w:tab/>
      </w:r>
      <w:r w:rsidR="00352DED" w:rsidRPr="00160387">
        <w:rPr>
          <w:i/>
        </w:rPr>
        <w:t>Herr Vogler</w:t>
      </w:r>
      <w:r w:rsidR="00352DED">
        <w:t xml:space="preserve"> </w:t>
      </w:r>
      <w:r>
        <w:t>informiert über seine Klage vom 25.10.2021 zum Zinsbescheid gegen das Landesverwaltungsamt. Die Klageschrift wird er über die Landesgeschäftsstelle den Mitgliedern des Rechts- und Verfassungsausschusses zur Verfügung stellen.</w:t>
      </w:r>
      <w:r w:rsidR="00E76FC6">
        <w:t xml:space="preserve"> Dies erfolgte bereits per E-Mail am 04.11.2021.</w:t>
      </w:r>
    </w:p>
    <w:p w14:paraId="6546A23A" w14:textId="389F6550" w:rsidR="00352DED" w:rsidRDefault="00160387" w:rsidP="00116BB6">
      <w:pPr>
        <w:ind w:left="567" w:hanging="567"/>
        <w:jc w:val="both"/>
      </w:pPr>
      <w:r>
        <w:tab/>
      </w:r>
      <w:r w:rsidRPr="00D4766B">
        <w:rPr>
          <w:i/>
        </w:rPr>
        <w:t>Herr Heerwald</w:t>
      </w:r>
      <w:r>
        <w:t xml:space="preserve"> bestätigt das Problem</w:t>
      </w:r>
      <w:r w:rsidR="005F7D14">
        <w:t xml:space="preserve"> auch aus seiner Praxis.</w:t>
      </w:r>
    </w:p>
    <w:p w14:paraId="55FE8CB2" w14:textId="4EC93D1F" w:rsidR="005F7D14" w:rsidRDefault="005F7D14" w:rsidP="00116BB6">
      <w:pPr>
        <w:ind w:left="567" w:hanging="567"/>
        <w:jc w:val="both"/>
      </w:pPr>
      <w:r>
        <w:tab/>
      </w:r>
      <w:r w:rsidRPr="00D4766B">
        <w:rPr>
          <w:i/>
        </w:rPr>
        <w:t>Herr Marske</w:t>
      </w:r>
      <w:r>
        <w:t xml:space="preserve"> weist darauf hin, dass der ehemalige Beigeordnete aus Magdeburg Herr Zimmermann nun Staatssekretär im Ministerium für Inneres und Sport ist.</w:t>
      </w:r>
    </w:p>
    <w:p w14:paraId="193AB18B" w14:textId="2559603B" w:rsidR="005F7D14" w:rsidRDefault="005F7D14" w:rsidP="005F7D14">
      <w:pPr>
        <w:ind w:left="567"/>
        <w:jc w:val="both"/>
      </w:pPr>
      <w:r w:rsidRPr="00587D91">
        <w:rPr>
          <w:i/>
        </w:rPr>
        <w:t>Frau Ost</w:t>
      </w:r>
      <w:r>
        <w:t xml:space="preserve"> und </w:t>
      </w:r>
      <w:r w:rsidRPr="00587D91">
        <w:rPr>
          <w:i/>
        </w:rPr>
        <w:t>Herr Hell</w:t>
      </w:r>
      <w:r>
        <w:t xml:space="preserve"> berichten in diesem Zusammenhang von gewonnen Verfahren gegen das Landesverwaltungsamt wegen Verjährung, alle anderen Verfahren wurden bisher verloren. Keine der bisher verwendeten Argumentationen verfing.</w:t>
      </w:r>
    </w:p>
    <w:p w14:paraId="16F0A0D7" w14:textId="6E67B14F" w:rsidR="005F7D14" w:rsidRDefault="005F7D14" w:rsidP="00116BB6">
      <w:pPr>
        <w:ind w:left="567" w:hanging="567"/>
        <w:jc w:val="both"/>
      </w:pPr>
    </w:p>
    <w:p w14:paraId="55D2CF5A" w14:textId="191C97F2" w:rsidR="00E46A24" w:rsidRDefault="00AA7F28" w:rsidP="00587D91">
      <w:pPr>
        <w:ind w:left="567" w:hanging="567"/>
        <w:jc w:val="both"/>
      </w:pPr>
      <w:r>
        <w:tab/>
      </w:r>
    </w:p>
    <w:p w14:paraId="06F1680C" w14:textId="77777777" w:rsidR="00B1720A" w:rsidRPr="00B84EF0" w:rsidRDefault="00B1720A" w:rsidP="00A507BD">
      <w:pPr>
        <w:jc w:val="both"/>
      </w:pPr>
    </w:p>
    <w:p w14:paraId="13698C89" w14:textId="5144719B" w:rsidR="00FA4C74" w:rsidRPr="00E53CD2" w:rsidRDefault="00FA4C74" w:rsidP="00A507BD">
      <w:pPr>
        <w:jc w:val="both"/>
        <w:rPr>
          <w:b/>
        </w:rPr>
      </w:pPr>
      <w:r w:rsidRPr="00E53CD2">
        <w:rPr>
          <w:b/>
        </w:rPr>
        <w:t xml:space="preserve">Zu TOP </w:t>
      </w:r>
      <w:r w:rsidR="00587D91">
        <w:rPr>
          <w:b/>
        </w:rPr>
        <w:t>9</w:t>
      </w:r>
      <w:r w:rsidR="00E53CD2" w:rsidRPr="00E53CD2">
        <w:rPr>
          <w:b/>
        </w:rPr>
        <w:t>:</w:t>
      </w:r>
      <w:r w:rsidR="00B84EF0">
        <w:rPr>
          <w:b/>
        </w:rPr>
        <w:tab/>
      </w:r>
      <w:r w:rsidRPr="00E53CD2">
        <w:rPr>
          <w:b/>
        </w:rPr>
        <w:t>Festlegung von Zeit und Ort der nächsten Sitzung</w:t>
      </w:r>
    </w:p>
    <w:p w14:paraId="53411944" w14:textId="77777777" w:rsidR="00FA4C74" w:rsidRDefault="00FA4C74" w:rsidP="00A507BD">
      <w:pPr>
        <w:jc w:val="both"/>
      </w:pPr>
    </w:p>
    <w:p w14:paraId="68A62DF0" w14:textId="77777777" w:rsidR="00873DC7" w:rsidRDefault="00587D91" w:rsidP="00A507BD">
      <w:pPr>
        <w:jc w:val="both"/>
      </w:pPr>
      <w:r>
        <w:t>Für die Festlegung eines Termins für die 56. Sitzung</w:t>
      </w:r>
      <w:r w:rsidR="00FA4C74" w:rsidRPr="00FA4C74">
        <w:t xml:space="preserve"> des Rechts</w:t>
      </w:r>
      <w:r w:rsidR="00E53CD2">
        <w:t>-</w:t>
      </w:r>
      <w:r w:rsidR="00FA4C74" w:rsidRPr="00FA4C74">
        <w:t xml:space="preserve"> und Verfassung</w:t>
      </w:r>
      <w:r w:rsidR="00D42149">
        <w:t>sausschusses</w:t>
      </w:r>
      <w:r>
        <w:t xml:space="preserve"> soll eine doodle-Umfrage für die Termine in den jeweils</w:t>
      </w:r>
      <w:r w:rsidR="00E53CD2">
        <w:t xml:space="preserve"> </w:t>
      </w:r>
      <w:r>
        <w:t>ersten beiden Wochen der Monate April und Mai 2022 stattfinden.</w:t>
      </w:r>
      <w:r w:rsidR="00883F0E">
        <w:t xml:space="preserve"> </w:t>
      </w:r>
    </w:p>
    <w:p w14:paraId="166C14CC" w14:textId="77777777" w:rsidR="00873DC7" w:rsidRDefault="00873DC7" w:rsidP="00A507BD">
      <w:pPr>
        <w:jc w:val="both"/>
      </w:pPr>
    </w:p>
    <w:p w14:paraId="00CB74D4" w14:textId="25F4B65E" w:rsidR="00873DC7" w:rsidRPr="00873DC7" w:rsidRDefault="00873DC7" w:rsidP="00A507BD">
      <w:pPr>
        <w:jc w:val="both"/>
        <w:rPr>
          <w:b/>
          <w:i/>
          <w:u w:val="single"/>
        </w:rPr>
      </w:pPr>
      <w:r w:rsidRPr="00873DC7">
        <w:rPr>
          <w:b/>
          <w:i/>
          <w:u w:val="single"/>
        </w:rPr>
        <w:t>Anmerkung:</w:t>
      </w:r>
    </w:p>
    <w:p w14:paraId="03733A12" w14:textId="212E1AEB" w:rsidR="00FA4C74" w:rsidRPr="00FA4C74" w:rsidRDefault="00883F0E" w:rsidP="00A507BD">
      <w:pPr>
        <w:jc w:val="both"/>
      </w:pPr>
      <w:r>
        <w:t>Dies erfolgte per E-Mail am 16.11.2021.</w:t>
      </w:r>
    </w:p>
    <w:p w14:paraId="76877B62" w14:textId="77777777" w:rsidR="007F716F" w:rsidRDefault="007F716F" w:rsidP="009C457D">
      <w:pPr>
        <w:jc w:val="both"/>
      </w:pPr>
    </w:p>
    <w:p w14:paraId="46955D4E" w14:textId="77777777" w:rsidR="006E2EA6" w:rsidRDefault="006E2EA6" w:rsidP="00FA4C74"/>
    <w:p w14:paraId="6B29592B" w14:textId="77777777" w:rsidR="00580D7F" w:rsidRDefault="00580D7F" w:rsidP="00FA4C74"/>
    <w:p w14:paraId="2C4EACAD" w14:textId="77777777" w:rsidR="00464E4F" w:rsidRPr="00FA4C74" w:rsidRDefault="00464E4F" w:rsidP="00FA4C74"/>
    <w:p w14:paraId="61432B9B" w14:textId="644C8645" w:rsidR="00E53CD2" w:rsidRDefault="00587D91" w:rsidP="00E53CD2">
      <w:r>
        <w:t>Christine Ost</w:t>
      </w:r>
      <w:r w:rsidR="00132DEF">
        <w:tab/>
      </w:r>
      <w:r w:rsidR="00132DEF">
        <w:tab/>
      </w:r>
      <w:r w:rsidR="00E53CD2">
        <w:tab/>
      </w:r>
      <w:r>
        <w:t>Bernward Küper</w:t>
      </w:r>
      <w:r w:rsidR="00E53CD2">
        <w:tab/>
      </w:r>
      <w:r w:rsidR="00E53CD2">
        <w:tab/>
      </w:r>
      <w:r w:rsidR="00E72BC3">
        <w:tab/>
      </w:r>
      <w:r w:rsidR="00132DEF">
        <w:t>Andrea Schulz</w:t>
      </w:r>
    </w:p>
    <w:p w14:paraId="68ECD371" w14:textId="079774E9" w:rsidR="00FA4C74" w:rsidRPr="00FA4C74" w:rsidRDefault="002B1C60" w:rsidP="00FA4C74">
      <w:r>
        <w:t>Ausschussvorsitzende</w:t>
      </w:r>
      <w:r>
        <w:tab/>
      </w:r>
      <w:r w:rsidR="00E53CD2">
        <w:tab/>
      </w:r>
      <w:r w:rsidR="00FA4C74" w:rsidRPr="00FA4C74">
        <w:t xml:space="preserve">Landesgeschäftsführer </w:t>
      </w:r>
      <w:r w:rsidR="00E53CD2">
        <w:tab/>
      </w:r>
      <w:r w:rsidR="00E72BC3">
        <w:tab/>
      </w:r>
      <w:r w:rsidR="00FA4C74" w:rsidRPr="00FA4C74">
        <w:t>Protokollführerin</w:t>
      </w:r>
    </w:p>
    <w:p w14:paraId="607872BC" w14:textId="77777777" w:rsidR="00FA4C74" w:rsidRPr="00FA4C74" w:rsidRDefault="00FA4C74" w:rsidP="00FA4C74"/>
    <w:p w14:paraId="07D68A97" w14:textId="0E059D11" w:rsidR="0080123A" w:rsidRPr="00D01FAF" w:rsidRDefault="00E53CD2" w:rsidP="003376C0">
      <w:pPr>
        <w:rPr>
          <w:b/>
        </w:rPr>
      </w:pPr>
      <w:r>
        <w:rPr>
          <w:b/>
        </w:rPr>
        <w:t>Anlage</w:t>
      </w:r>
    </w:p>
    <w:sectPr w:rsidR="0080123A" w:rsidRPr="00D01FAF" w:rsidSect="00116BB6">
      <w:headerReference w:type="default" r:id="rId9"/>
      <w:headerReference w:type="first" r:id="rId10"/>
      <w:pgSz w:w="11906" w:h="16838"/>
      <w:pgMar w:top="1134" w:right="1418" w:bottom="851" w:left="1418" w:header="709" w:footer="54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E23D3" w16cex:dateUtc="2020-09-17T16:05:00Z"/>
  <w16cex:commentExtensible w16cex:durableId="230E2537" w16cex:dateUtc="2020-09-17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A1120E" w16cid:durableId="230E23D3"/>
  <w16cid:commentId w16cid:paraId="274F7DE4" w16cid:durableId="230E25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76A21" w14:textId="77777777" w:rsidR="00E76FC6" w:rsidRDefault="00E76FC6" w:rsidP="003E0E31">
      <w:r>
        <w:separator/>
      </w:r>
    </w:p>
  </w:endnote>
  <w:endnote w:type="continuationSeparator" w:id="0">
    <w:p w14:paraId="37F6C05F" w14:textId="77777777" w:rsidR="00E76FC6" w:rsidRDefault="00E76FC6" w:rsidP="003E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quare721 BT">
    <w:altName w:val="Arial"/>
    <w:panose1 w:val="020B050402020206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C6AEF" w14:textId="77777777" w:rsidR="00E76FC6" w:rsidRDefault="00E76FC6" w:rsidP="003E0E31">
      <w:r>
        <w:separator/>
      </w:r>
    </w:p>
  </w:footnote>
  <w:footnote w:type="continuationSeparator" w:id="0">
    <w:p w14:paraId="5A48DDBB" w14:textId="77777777" w:rsidR="00E76FC6" w:rsidRDefault="00E76FC6" w:rsidP="003E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D195" w14:textId="5EA77B89" w:rsidR="00E76FC6" w:rsidRDefault="00E76FC6" w:rsidP="003E0E31">
    <w:pPr>
      <w:pStyle w:val="Kopfzeile"/>
      <w:jc w:val="right"/>
    </w:pPr>
    <w:r>
      <w:fldChar w:fldCharType="begin"/>
    </w:r>
    <w:r>
      <w:instrText>PAGE   \* MERGEFORMAT</w:instrText>
    </w:r>
    <w:r>
      <w:fldChar w:fldCharType="separate"/>
    </w:r>
    <w:r w:rsidR="00E97435">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D28F" w14:textId="77777777" w:rsidR="00E76FC6" w:rsidRPr="00DA1C61" w:rsidRDefault="00E76FC6" w:rsidP="004B1F93">
    <w:pPr>
      <w:framePr w:w="5823" w:h="720" w:hSpace="142" w:wrap="around" w:vAnchor="page" w:hAnchor="page" w:x="1419" w:y="755"/>
      <w:rPr>
        <w:rFonts w:ascii="Square721 BT" w:hAnsi="Square721 BT"/>
        <w:caps/>
        <w:sz w:val="36"/>
        <w:szCs w:val="36"/>
      </w:rPr>
    </w:pPr>
    <w:r w:rsidRPr="00DA1C61">
      <w:rPr>
        <w:rFonts w:ascii="Square721 BT" w:hAnsi="Square721 BT"/>
        <w:caps/>
        <w:sz w:val="36"/>
        <w:szCs w:val="36"/>
      </w:rPr>
      <w:t xml:space="preserve">Städte- und Gemeindebund </w:t>
    </w:r>
  </w:p>
  <w:p w14:paraId="7A2E6D25" w14:textId="77777777" w:rsidR="00E76FC6" w:rsidRPr="00DA1C61" w:rsidRDefault="00E76FC6" w:rsidP="004B1F93">
    <w:pPr>
      <w:framePr w:w="5823" w:h="720" w:hSpace="142" w:wrap="around" w:vAnchor="page" w:hAnchor="page" w:x="1419" w:y="755"/>
      <w:rPr>
        <w:sz w:val="36"/>
        <w:szCs w:val="36"/>
      </w:rPr>
    </w:pPr>
    <w:r w:rsidRPr="00DA1C61">
      <w:rPr>
        <w:rFonts w:ascii="Square721 BT" w:hAnsi="Square721 BT"/>
        <w:caps/>
        <w:sz w:val="36"/>
        <w:szCs w:val="36"/>
      </w:rPr>
      <w:t>Sachsen-Anhalt</w:t>
    </w:r>
  </w:p>
  <w:p w14:paraId="621E234B" w14:textId="77777777" w:rsidR="00E76FC6" w:rsidRDefault="00E76FC6" w:rsidP="004B1F93">
    <w:pPr>
      <w:pStyle w:val="Kopfzeile"/>
      <w:jc w:val="right"/>
    </w:pPr>
    <w:r>
      <w:rPr>
        <w:noProof/>
        <w:lang w:eastAsia="de-DE"/>
      </w:rPr>
      <w:drawing>
        <wp:inline distT="0" distB="0" distL="0" distR="0" wp14:anchorId="704CA110" wp14:editId="46CBC80A">
          <wp:extent cx="1112520" cy="1153160"/>
          <wp:effectExtent l="0" t="0" r="0" b="8890"/>
          <wp:docPr id="2"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C6D"/>
    <w:multiLevelType w:val="hybridMultilevel"/>
    <w:tmpl w:val="0C160D4A"/>
    <w:lvl w:ilvl="0" w:tplc="45508E86">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34F1B"/>
    <w:multiLevelType w:val="hybridMultilevel"/>
    <w:tmpl w:val="2ED86B04"/>
    <w:lvl w:ilvl="0" w:tplc="41DC1102">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F7DE9"/>
    <w:multiLevelType w:val="hybridMultilevel"/>
    <w:tmpl w:val="63A8ADB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B002239"/>
    <w:multiLevelType w:val="hybridMultilevel"/>
    <w:tmpl w:val="5CB4CA46"/>
    <w:lvl w:ilvl="0" w:tplc="4A421FE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E76471"/>
    <w:multiLevelType w:val="hybridMultilevel"/>
    <w:tmpl w:val="41467AF4"/>
    <w:lvl w:ilvl="0" w:tplc="2C26FEE6">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9B1AAE"/>
    <w:multiLevelType w:val="hybridMultilevel"/>
    <w:tmpl w:val="3D3CB660"/>
    <w:lvl w:ilvl="0" w:tplc="4C0CE49E">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6755917"/>
    <w:multiLevelType w:val="hybridMultilevel"/>
    <w:tmpl w:val="5F6880C0"/>
    <w:lvl w:ilvl="0" w:tplc="523648D4">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98798D"/>
    <w:multiLevelType w:val="hybridMultilevel"/>
    <w:tmpl w:val="B9B27D20"/>
    <w:lvl w:ilvl="0" w:tplc="41DC110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715A08"/>
    <w:multiLevelType w:val="hybridMultilevel"/>
    <w:tmpl w:val="7160D09A"/>
    <w:lvl w:ilvl="0" w:tplc="D91ED1F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181288"/>
    <w:multiLevelType w:val="hybridMultilevel"/>
    <w:tmpl w:val="F14C8B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CA7D93"/>
    <w:multiLevelType w:val="hybridMultilevel"/>
    <w:tmpl w:val="89167E42"/>
    <w:lvl w:ilvl="0" w:tplc="18888CFE">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543AAA"/>
    <w:multiLevelType w:val="hybridMultilevel"/>
    <w:tmpl w:val="CCAEDCE0"/>
    <w:lvl w:ilvl="0" w:tplc="7C5C5FCE">
      <w:start w:val="1"/>
      <w:numFmt w:val="lowerLetter"/>
      <w:lvlText w:val="%1)"/>
      <w:lvlJc w:val="left"/>
      <w:pPr>
        <w:ind w:left="644" w:hanging="360"/>
      </w:pPr>
      <w:rPr>
        <w:rFonts w:hint="default"/>
        <w:u w:val="none"/>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2" w15:restartNumberingAfterBreak="0">
    <w:nsid w:val="61DA3EDC"/>
    <w:multiLevelType w:val="hybridMultilevel"/>
    <w:tmpl w:val="8BB66B6E"/>
    <w:lvl w:ilvl="0" w:tplc="CA36ED3A">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AD054E"/>
    <w:multiLevelType w:val="hybridMultilevel"/>
    <w:tmpl w:val="6B2E3A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457D90"/>
    <w:multiLevelType w:val="hybridMultilevel"/>
    <w:tmpl w:val="FAF066E4"/>
    <w:lvl w:ilvl="0" w:tplc="C1427E98">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D243DF"/>
    <w:multiLevelType w:val="hybridMultilevel"/>
    <w:tmpl w:val="E28A84F2"/>
    <w:lvl w:ilvl="0" w:tplc="41DC1102">
      <w:start w:val="2"/>
      <w:numFmt w:val="bullet"/>
      <w:lvlText w:val="-"/>
      <w:lvlJc w:val="left"/>
      <w:pPr>
        <w:ind w:left="644" w:hanging="360"/>
      </w:pPr>
      <w:rPr>
        <w:rFonts w:ascii="Times New Roman" w:eastAsia="Times New Roman" w:hAnsi="Times New Roman" w:cs="Times New Roman" w:hint="default"/>
      </w:rPr>
    </w:lvl>
    <w:lvl w:ilvl="1" w:tplc="04070003">
      <w:start w:val="1"/>
      <w:numFmt w:val="bullet"/>
      <w:lvlText w:val="o"/>
      <w:lvlJc w:val="left"/>
      <w:pPr>
        <w:ind w:left="1364" w:hanging="360"/>
      </w:pPr>
      <w:rPr>
        <w:rFonts w:ascii="Courier New" w:hAnsi="Courier New" w:cs="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hint="default"/>
      </w:rPr>
    </w:lvl>
  </w:abstractNum>
  <w:abstractNum w:abstractNumId="16" w15:restartNumberingAfterBreak="0">
    <w:nsid w:val="73B52CF0"/>
    <w:multiLevelType w:val="hybridMultilevel"/>
    <w:tmpl w:val="8F3A4948"/>
    <w:lvl w:ilvl="0" w:tplc="D9BEEC36">
      <w:start w:val="1"/>
      <w:numFmt w:val="lowerLetter"/>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4"/>
  </w:num>
  <w:num w:numId="2">
    <w:abstractNumId w:val="0"/>
  </w:num>
  <w:num w:numId="3">
    <w:abstractNumId w:val="14"/>
  </w:num>
  <w:num w:numId="4">
    <w:abstractNumId w:val="12"/>
  </w:num>
  <w:num w:numId="5">
    <w:abstractNumId w:val="6"/>
  </w:num>
  <w:num w:numId="6">
    <w:abstractNumId w:val="10"/>
  </w:num>
  <w:num w:numId="7">
    <w:abstractNumId w:val="8"/>
  </w:num>
  <w:num w:numId="8">
    <w:abstractNumId w:val="15"/>
  </w:num>
  <w:num w:numId="9">
    <w:abstractNumId w:val="9"/>
  </w:num>
  <w:num w:numId="10">
    <w:abstractNumId w:val="13"/>
  </w:num>
  <w:num w:numId="11">
    <w:abstractNumId w:val="15"/>
  </w:num>
  <w:num w:numId="12">
    <w:abstractNumId w:val="7"/>
  </w:num>
  <w:num w:numId="13">
    <w:abstractNumId w:val="1"/>
  </w:num>
  <w:num w:numId="14">
    <w:abstractNumId w:val="16"/>
  </w:num>
  <w:num w:numId="15">
    <w:abstractNumId w:val="11"/>
  </w:num>
  <w:num w:numId="16">
    <w:abstractNumId w:val="3"/>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08"/>
  <w:autoHyphenation/>
  <w:hyphenationZone w:val="425"/>
  <w:doNotHyphenateCap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74"/>
    <w:rsid w:val="0002051B"/>
    <w:rsid w:val="00037CBA"/>
    <w:rsid w:val="000413F1"/>
    <w:rsid w:val="00054CDF"/>
    <w:rsid w:val="00061DBB"/>
    <w:rsid w:val="0006400E"/>
    <w:rsid w:val="0007042D"/>
    <w:rsid w:val="00072FE4"/>
    <w:rsid w:val="00075D96"/>
    <w:rsid w:val="00091C23"/>
    <w:rsid w:val="00093500"/>
    <w:rsid w:val="000A269E"/>
    <w:rsid w:val="000A40E4"/>
    <w:rsid w:val="000B199C"/>
    <w:rsid w:val="000B1EB2"/>
    <w:rsid w:val="000B728B"/>
    <w:rsid w:val="000C2510"/>
    <w:rsid w:val="000D6ADE"/>
    <w:rsid w:val="000E0B0E"/>
    <w:rsid w:val="000E50E0"/>
    <w:rsid w:val="00101112"/>
    <w:rsid w:val="0010624E"/>
    <w:rsid w:val="00106E36"/>
    <w:rsid w:val="001139FC"/>
    <w:rsid w:val="00116BB6"/>
    <w:rsid w:val="001210A8"/>
    <w:rsid w:val="00131885"/>
    <w:rsid w:val="00131E11"/>
    <w:rsid w:val="001321C0"/>
    <w:rsid w:val="00132DEF"/>
    <w:rsid w:val="00133AAA"/>
    <w:rsid w:val="00141038"/>
    <w:rsid w:val="00145B4F"/>
    <w:rsid w:val="00145BB9"/>
    <w:rsid w:val="00150A63"/>
    <w:rsid w:val="0015129C"/>
    <w:rsid w:val="00153104"/>
    <w:rsid w:val="00153557"/>
    <w:rsid w:val="00160387"/>
    <w:rsid w:val="001634C7"/>
    <w:rsid w:val="00181B32"/>
    <w:rsid w:val="001822DD"/>
    <w:rsid w:val="00192A68"/>
    <w:rsid w:val="00193793"/>
    <w:rsid w:val="0019389D"/>
    <w:rsid w:val="001A28BA"/>
    <w:rsid w:val="001C6A12"/>
    <w:rsid w:val="001C6CCC"/>
    <w:rsid w:val="001D04F6"/>
    <w:rsid w:val="001D3161"/>
    <w:rsid w:val="001D45B5"/>
    <w:rsid w:val="001E38BC"/>
    <w:rsid w:val="0020000F"/>
    <w:rsid w:val="00202060"/>
    <w:rsid w:val="00214DBB"/>
    <w:rsid w:val="002236FA"/>
    <w:rsid w:val="00226D7A"/>
    <w:rsid w:val="002361D7"/>
    <w:rsid w:val="0024153B"/>
    <w:rsid w:val="00244248"/>
    <w:rsid w:val="00245BD3"/>
    <w:rsid w:val="00247D34"/>
    <w:rsid w:val="0025763C"/>
    <w:rsid w:val="00273790"/>
    <w:rsid w:val="00285139"/>
    <w:rsid w:val="00287907"/>
    <w:rsid w:val="002A223B"/>
    <w:rsid w:val="002A2A4E"/>
    <w:rsid w:val="002B1C60"/>
    <w:rsid w:val="002B3F46"/>
    <w:rsid w:val="002C2A8C"/>
    <w:rsid w:val="002C36C9"/>
    <w:rsid w:val="002D2AEF"/>
    <w:rsid w:val="002E1AD9"/>
    <w:rsid w:val="002F2B30"/>
    <w:rsid w:val="002F3F51"/>
    <w:rsid w:val="0030686C"/>
    <w:rsid w:val="00315B8E"/>
    <w:rsid w:val="00316B84"/>
    <w:rsid w:val="00331D2E"/>
    <w:rsid w:val="003376C0"/>
    <w:rsid w:val="00345CD2"/>
    <w:rsid w:val="00351C82"/>
    <w:rsid w:val="00352DED"/>
    <w:rsid w:val="0035576C"/>
    <w:rsid w:val="0038009B"/>
    <w:rsid w:val="00387DD7"/>
    <w:rsid w:val="00390543"/>
    <w:rsid w:val="003A3A49"/>
    <w:rsid w:val="003A64FA"/>
    <w:rsid w:val="003A7A94"/>
    <w:rsid w:val="003B0B33"/>
    <w:rsid w:val="003B3997"/>
    <w:rsid w:val="003B5026"/>
    <w:rsid w:val="003B6BE3"/>
    <w:rsid w:val="003B7682"/>
    <w:rsid w:val="003C3A4F"/>
    <w:rsid w:val="003D4992"/>
    <w:rsid w:val="003E0E31"/>
    <w:rsid w:val="003E129A"/>
    <w:rsid w:val="003E2D8C"/>
    <w:rsid w:val="003E603B"/>
    <w:rsid w:val="003E6179"/>
    <w:rsid w:val="003E704D"/>
    <w:rsid w:val="003F3EDD"/>
    <w:rsid w:val="003F4033"/>
    <w:rsid w:val="004106E7"/>
    <w:rsid w:val="00413F3E"/>
    <w:rsid w:val="004157CD"/>
    <w:rsid w:val="0043203A"/>
    <w:rsid w:val="00432C50"/>
    <w:rsid w:val="004474A3"/>
    <w:rsid w:val="004523BF"/>
    <w:rsid w:val="0045727D"/>
    <w:rsid w:val="00462956"/>
    <w:rsid w:val="004629A1"/>
    <w:rsid w:val="00463EB4"/>
    <w:rsid w:val="00464E4F"/>
    <w:rsid w:val="0046729B"/>
    <w:rsid w:val="00474DD9"/>
    <w:rsid w:val="004801E9"/>
    <w:rsid w:val="004872E7"/>
    <w:rsid w:val="004954A8"/>
    <w:rsid w:val="004B1F93"/>
    <w:rsid w:val="004B4501"/>
    <w:rsid w:val="004C0D93"/>
    <w:rsid w:val="004C743F"/>
    <w:rsid w:val="004C76BA"/>
    <w:rsid w:val="004E1178"/>
    <w:rsid w:val="004E15CD"/>
    <w:rsid w:val="004E1BB8"/>
    <w:rsid w:val="004E4F42"/>
    <w:rsid w:val="00500901"/>
    <w:rsid w:val="00500DC6"/>
    <w:rsid w:val="005010FC"/>
    <w:rsid w:val="0051607A"/>
    <w:rsid w:val="00550701"/>
    <w:rsid w:val="00561D8C"/>
    <w:rsid w:val="00572236"/>
    <w:rsid w:val="0057260D"/>
    <w:rsid w:val="00572C4F"/>
    <w:rsid w:val="0057450B"/>
    <w:rsid w:val="00580D7F"/>
    <w:rsid w:val="00582D19"/>
    <w:rsid w:val="00587D91"/>
    <w:rsid w:val="005973A4"/>
    <w:rsid w:val="005A1556"/>
    <w:rsid w:val="005A3F85"/>
    <w:rsid w:val="005B0094"/>
    <w:rsid w:val="005B4B87"/>
    <w:rsid w:val="005C4B1E"/>
    <w:rsid w:val="005D3F2A"/>
    <w:rsid w:val="005D7EEC"/>
    <w:rsid w:val="005E2D46"/>
    <w:rsid w:val="005E5492"/>
    <w:rsid w:val="005E66EF"/>
    <w:rsid w:val="005F7D14"/>
    <w:rsid w:val="00614DC0"/>
    <w:rsid w:val="00617327"/>
    <w:rsid w:val="006352D1"/>
    <w:rsid w:val="00636EC5"/>
    <w:rsid w:val="006436E2"/>
    <w:rsid w:val="00644A93"/>
    <w:rsid w:val="0064592B"/>
    <w:rsid w:val="00647AD2"/>
    <w:rsid w:val="00652C17"/>
    <w:rsid w:val="0065501E"/>
    <w:rsid w:val="006644D3"/>
    <w:rsid w:val="006738A0"/>
    <w:rsid w:val="00675DB3"/>
    <w:rsid w:val="006760A4"/>
    <w:rsid w:val="00677961"/>
    <w:rsid w:val="00691ECE"/>
    <w:rsid w:val="00695037"/>
    <w:rsid w:val="006A3953"/>
    <w:rsid w:val="006A4678"/>
    <w:rsid w:val="006B3823"/>
    <w:rsid w:val="006B4CB6"/>
    <w:rsid w:val="006C14C2"/>
    <w:rsid w:val="006C180A"/>
    <w:rsid w:val="006C3D24"/>
    <w:rsid w:val="006D5D73"/>
    <w:rsid w:val="006E0B61"/>
    <w:rsid w:val="006E2EA6"/>
    <w:rsid w:val="006E5CF7"/>
    <w:rsid w:val="0070322F"/>
    <w:rsid w:val="0070782A"/>
    <w:rsid w:val="00707AC5"/>
    <w:rsid w:val="007103B3"/>
    <w:rsid w:val="00722F9C"/>
    <w:rsid w:val="0074210D"/>
    <w:rsid w:val="00752D06"/>
    <w:rsid w:val="007530C4"/>
    <w:rsid w:val="007618D9"/>
    <w:rsid w:val="0076444C"/>
    <w:rsid w:val="00764CA4"/>
    <w:rsid w:val="00767C9C"/>
    <w:rsid w:val="00775EEE"/>
    <w:rsid w:val="00785842"/>
    <w:rsid w:val="00786C15"/>
    <w:rsid w:val="00787B93"/>
    <w:rsid w:val="007A4F29"/>
    <w:rsid w:val="007A638A"/>
    <w:rsid w:val="007A6C98"/>
    <w:rsid w:val="007B5174"/>
    <w:rsid w:val="007C2A10"/>
    <w:rsid w:val="007D1FA0"/>
    <w:rsid w:val="007D3964"/>
    <w:rsid w:val="007D4325"/>
    <w:rsid w:val="007E69BD"/>
    <w:rsid w:val="007E736C"/>
    <w:rsid w:val="007F6AEF"/>
    <w:rsid w:val="007F716F"/>
    <w:rsid w:val="0080022D"/>
    <w:rsid w:val="0080123A"/>
    <w:rsid w:val="00801390"/>
    <w:rsid w:val="008058D2"/>
    <w:rsid w:val="00812E93"/>
    <w:rsid w:val="00820728"/>
    <w:rsid w:val="00822982"/>
    <w:rsid w:val="008372FA"/>
    <w:rsid w:val="00842526"/>
    <w:rsid w:val="008556C1"/>
    <w:rsid w:val="00861AFA"/>
    <w:rsid w:val="00862519"/>
    <w:rsid w:val="008679B4"/>
    <w:rsid w:val="008726F6"/>
    <w:rsid w:val="00873DC7"/>
    <w:rsid w:val="008834E1"/>
    <w:rsid w:val="00883F0E"/>
    <w:rsid w:val="008863D1"/>
    <w:rsid w:val="00886F35"/>
    <w:rsid w:val="00894F92"/>
    <w:rsid w:val="008A1D1F"/>
    <w:rsid w:val="008C6486"/>
    <w:rsid w:val="008D2EE8"/>
    <w:rsid w:val="008D334F"/>
    <w:rsid w:val="008E1F4B"/>
    <w:rsid w:val="008E3487"/>
    <w:rsid w:val="008F146B"/>
    <w:rsid w:val="00901B49"/>
    <w:rsid w:val="009106B4"/>
    <w:rsid w:val="009137F8"/>
    <w:rsid w:val="00926BDF"/>
    <w:rsid w:val="0093116C"/>
    <w:rsid w:val="00934D5D"/>
    <w:rsid w:val="00940A3D"/>
    <w:rsid w:val="00941ED0"/>
    <w:rsid w:val="009473CF"/>
    <w:rsid w:val="00953DF1"/>
    <w:rsid w:val="009540F6"/>
    <w:rsid w:val="009543EE"/>
    <w:rsid w:val="009709C4"/>
    <w:rsid w:val="00973C16"/>
    <w:rsid w:val="009752DC"/>
    <w:rsid w:val="00984051"/>
    <w:rsid w:val="0098698D"/>
    <w:rsid w:val="00986AE0"/>
    <w:rsid w:val="00987298"/>
    <w:rsid w:val="00990C47"/>
    <w:rsid w:val="0099698E"/>
    <w:rsid w:val="009A0F16"/>
    <w:rsid w:val="009A2570"/>
    <w:rsid w:val="009A54D1"/>
    <w:rsid w:val="009A6EF6"/>
    <w:rsid w:val="009B45E2"/>
    <w:rsid w:val="009B60E8"/>
    <w:rsid w:val="009B7198"/>
    <w:rsid w:val="009C457D"/>
    <w:rsid w:val="009D17F6"/>
    <w:rsid w:val="009D3D39"/>
    <w:rsid w:val="009D7AB7"/>
    <w:rsid w:val="009E576E"/>
    <w:rsid w:val="00A07062"/>
    <w:rsid w:val="00A13248"/>
    <w:rsid w:val="00A14394"/>
    <w:rsid w:val="00A14E04"/>
    <w:rsid w:val="00A153C8"/>
    <w:rsid w:val="00A16484"/>
    <w:rsid w:val="00A26230"/>
    <w:rsid w:val="00A276AD"/>
    <w:rsid w:val="00A31E08"/>
    <w:rsid w:val="00A3648C"/>
    <w:rsid w:val="00A4348D"/>
    <w:rsid w:val="00A43888"/>
    <w:rsid w:val="00A507BD"/>
    <w:rsid w:val="00A63D68"/>
    <w:rsid w:val="00A737A3"/>
    <w:rsid w:val="00A747B5"/>
    <w:rsid w:val="00A74CF8"/>
    <w:rsid w:val="00A77146"/>
    <w:rsid w:val="00A95A66"/>
    <w:rsid w:val="00A95B46"/>
    <w:rsid w:val="00AA00ED"/>
    <w:rsid w:val="00AA06C2"/>
    <w:rsid w:val="00AA2005"/>
    <w:rsid w:val="00AA2F6A"/>
    <w:rsid w:val="00AA6EAB"/>
    <w:rsid w:val="00AA7F28"/>
    <w:rsid w:val="00AB3D8E"/>
    <w:rsid w:val="00AC0030"/>
    <w:rsid w:val="00AC3115"/>
    <w:rsid w:val="00AC4186"/>
    <w:rsid w:val="00AC5AC7"/>
    <w:rsid w:val="00AD399E"/>
    <w:rsid w:val="00AD59F6"/>
    <w:rsid w:val="00AF05AD"/>
    <w:rsid w:val="00AF41B7"/>
    <w:rsid w:val="00B038D8"/>
    <w:rsid w:val="00B06A23"/>
    <w:rsid w:val="00B11874"/>
    <w:rsid w:val="00B11DEE"/>
    <w:rsid w:val="00B1720A"/>
    <w:rsid w:val="00B2311A"/>
    <w:rsid w:val="00B248EC"/>
    <w:rsid w:val="00B37F65"/>
    <w:rsid w:val="00B4114B"/>
    <w:rsid w:val="00B52066"/>
    <w:rsid w:val="00B52542"/>
    <w:rsid w:val="00B6094A"/>
    <w:rsid w:val="00B67AA0"/>
    <w:rsid w:val="00B73017"/>
    <w:rsid w:val="00B759A1"/>
    <w:rsid w:val="00B83CF4"/>
    <w:rsid w:val="00B842DE"/>
    <w:rsid w:val="00B84EF0"/>
    <w:rsid w:val="00B85772"/>
    <w:rsid w:val="00B861A2"/>
    <w:rsid w:val="00B93EF0"/>
    <w:rsid w:val="00B953EE"/>
    <w:rsid w:val="00BA067A"/>
    <w:rsid w:val="00BA59DF"/>
    <w:rsid w:val="00BB3D58"/>
    <w:rsid w:val="00BB6A4A"/>
    <w:rsid w:val="00BC09D2"/>
    <w:rsid w:val="00BD3409"/>
    <w:rsid w:val="00BF42B6"/>
    <w:rsid w:val="00BF6D1F"/>
    <w:rsid w:val="00BF7118"/>
    <w:rsid w:val="00BF7C92"/>
    <w:rsid w:val="00C03C4B"/>
    <w:rsid w:val="00C30042"/>
    <w:rsid w:val="00C41493"/>
    <w:rsid w:val="00C416ED"/>
    <w:rsid w:val="00C513BD"/>
    <w:rsid w:val="00C5213B"/>
    <w:rsid w:val="00C52CDF"/>
    <w:rsid w:val="00C71CB0"/>
    <w:rsid w:val="00C72E71"/>
    <w:rsid w:val="00C75117"/>
    <w:rsid w:val="00C75E4F"/>
    <w:rsid w:val="00C76386"/>
    <w:rsid w:val="00C80249"/>
    <w:rsid w:val="00C866CF"/>
    <w:rsid w:val="00C9095F"/>
    <w:rsid w:val="00C930D1"/>
    <w:rsid w:val="00CA1FE8"/>
    <w:rsid w:val="00CB6546"/>
    <w:rsid w:val="00CC664D"/>
    <w:rsid w:val="00CD480B"/>
    <w:rsid w:val="00CF099C"/>
    <w:rsid w:val="00CF1527"/>
    <w:rsid w:val="00CF64BC"/>
    <w:rsid w:val="00D00EEE"/>
    <w:rsid w:val="00D01FAF"/>
    <w:rsid w:val="00D0467A"/>
    <w:rsid w:val="00D160F2"/>
    <w:rsid w:val="00D25421"/>
    <w:rsid w:val="00D349C4"/>
    <w:rsid w:val="00D3757F"/>
    <w:rsid w:val="00D37765"/>
    <w:rsid w:val="00D42149"/>
    <w:rsid w:val="00D43FC5"/>
    <w:rsid w:val="00D44E65"/>
    <w:rsid w:val="00D4766B"/>
    <w:rsid w:val="00D51EE0"/>
    <w:rsid w:val="00D56B38"/>
    <w:rsid w:val="00D6105B"/>
    <w:rsid w:val="00D67806"/>
    <w:rsid w:val="00D74E6F"/>
    <w:rsid w:val="00D775E1"/>
    <w:rsid w:val="00D82E87"/>
    <w:rsid w:val="00D87955"/>
    <w:rsid w:val="00D95C02"/>
    <w:rsid w:val="00DA0BCD"/>
    <w:rsid w:val="00DA26F5"/>
    <w:rsid w:val="00DA44C6"/>
    <w:rsid w:val="00DA505D"/>
    <w:rsid w:val="00DA5D23"/>
    <w:rsid w:val="00DA7701"/>
    <w:rsid w:val="00DD4921"/>
    <w:rsid w:val="00DE3666"/>
    <w:rsid w:val="00DF1104"/>
    <w:rsid w:val="00E0317E"/>
    <w:rsid w:val="00E034AE"/>
    <w:rsid w:val="00E21856"/>
    <w:rsid w:val="00E2717B"/>
    <w:rsid w:val="00E3335D"/>
    <w:rsid w:val="00E46A24"/>
    <w:rsid w:val="00E53CD2"/>
    <w:rsid w:val="00E54FDF"/>
    <w:rsid w:val="00E624E3"/>
    <w:rsid w:val="00E63179"/>
    <w:rsid w:val="00E65089"/>
    <w:rsid w:val="00E65FDF"/>
    <w:rsid w:val="00E72BC3"/>
    <w:rsid w:val="00E74489"/>
    <w:rsid w:val="00E7511E"/>
    <w:rsid w:val="00E76FC6"/>
    <w:rsid w:val="00E836A2"/>
    <w:rsid w:val="00E903DF"/>
    <w:rsid w:val="00E97435"/>
    <w:rsid w:val="00EA1538"/>
    <w:rsid w:val="00EB6ADF"/>
    <w:rsid w:val="00EC6499"/>
    <w:rsid w:val="00EC7079"/>
    <w:rsid w:val="00ED0600"/>
    <w:rsid w:val="00ED3D8A"/>
    <w:rsid w:val="00ED454C"/>
    <w:rsid w:val="00ED4D42"/>
    <w:rsid w:val="00EE4CFB"/>
    <w:rsid w:val="00EE56DB"/>
    <w:rsid w:val="00F027D7"/>
    <w:rsid w:val="00F03E14"/>
    <w:rsid w:val="00F04F31"/>
    <w:rsid w:val="00F10179"/>
    <w:rsid w:val="00F135E0"/>
    <w:rsid w:val="00F25E63"/>
    <w:rsid w:val="00F33A0C"/>
    <w:rsid w:val="00F413D4"/>
    <w:rsid w:val="00F4683E"/>
    <w:rsid w:val="00F5273F"/>
    <w:rsid w:val="00F531B9"/>
    <w:rsid w:val="00F567DD"/>
    <w:rsid w:val="00F648D2"/>
    <w:rsid w:val="00F70E4B"/>
    <w:rsid w:val="00F75926"/>
    <w:rsid w:val="00F822A0"/>
    <w:rsid w:val="00F878E7"/>
    <w:rsid w:val="00F91CD0"/>
    <w:rsid w:val="00F96683"/>
    <w:rsid w:val="00FA3E80"/>
    <w:rsid w:val="00FA47B3"/>
    <w:rsid w:val="00FA49DE"/>
    <w:rsid w:val="00FA4C74"/>
    <w:rsid w:val="00FB2470"/>
    <w:rsid w:val="00FB3E58"/>
    <w:rsid w:val="00FB3EC1"/>
    <w:rsid w:val="00FC3972"/>
    <w:rsid w:val="00FD2383"/>
    <w:rsid w:val="00FE04CB"/>
    <w:rsid w:val="00FE60C8"/>
    <w:rsid w:val="00FE70D1"/>
    <w:rsid w:val="00FF540B"/>
    <w:rsid w:val="00FF7A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7DB63F"/>
  <w15:docId w15:val="{9E48C45D-6C17-4A5F-869C-E57FD5D7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1F93"/>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3E0E31"/>
  </w:style>
  <w:style w:type="paragraph" w:styleId="Fuzeile">
    <w:name w:val="footer"/>
    <w:basedOn w:val="Standard"/>
    <w:link w:val="Fu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FuzeileZchn">
    <w:name w:val="Fußzeile Zchn"/>
    <w:basedOn w:val="Absatz-Standardschriftart"/>
    <w:link w:val="Fuzeile"/>
    <w:uiPriority w:val="99"/>
    <w:rsid w:val="003E0E31"/>
  </w:style>
  <w:style w:type="paragraph" w:styleId="Sprechblasentext">
    <w:name w:val="Balloon Text"/>
    <w:basedOn w:val="Standard"/>
    <w:link w:val="SprechblasentextZchn"/>
    <w:uiPriority w:val="99"/>
    <w:semiHidden/>
    <w:unhideWhenUsed/>
    <w:rsid w:val="003E0E31"/>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E0E31"/>
    <w:rPr>
      <w:rFonts w:ascii="Tahoma" w:hAnsi="Tahoma" w:cs="Tahoma"/>
      <w:sz w:val="16"/>
      <w:szCs w:val="16"/>
    </w:rPr>
  </w:style>
  <w:style w:type="character" w:styleId="Hyperlink">
    <w:name w:val="Hyperlink"/>
    <w:basedOn w:val="Absatz-Standardschriftart"/>
    <w:uiPriority w:val="99"/>
    <w:unhideWhenUsed/>
    <w:rsid w:val="0025763C"/>
    <w:rPr>
      <w:color w:val="0000FF" w:themeColor="hyperlink"/>
      <w:u w:val="single"/>
    </w:rPr>
  </w:style>
  <w:style w:type="paragraph" w:styleId="Listenabsatz">
    <w:name w:val="List Paragraph"/>
    <w:basedOn w:val="Standard"/>
    <w:uiPriority w:val="34"/>
    <w:qFormat/>
    <w:rsid w:val="00F135E0"/>
    <w:pPr>
      <w:ind w:left="720"/>
      <w:contextualSpacing/>
    </w:pPr>
  </w:style>
  <w:style w:type="character" w:styleId="Kommentarzeichen">
    <w:name w:val="annotation reference"/>
    <w:basedOn w:val="Absatz-Standardschriftart"/>
    <w:uiPriority w:val="99"/>
    <w:semiHidden/>
    <w:unhideWhenUsed/>
    <w:rsid w:val="00767C9C"/>
    <w:rPr>
      <w:sz w:val="16"/>
      <w:szCs w:val="16"/>
    </w:rPr>
  </w:style>
  <w:style w:type="paragraph" w:styleId="Kommentartext">
    <w:name w:val="annotation text"/>
    <w:basedOn w:val="Standard"/>
    <w:link w:val="KommentartextZchn"/>
    <w:uiPriority w:val="99"/>
    <w:semiHidden/>
    <w:unhideWhenUsed/>
    <w:rsid w:val="00767C9C"/>
    <w:rPr>
      <w:sz w:val="20"/>
    </w:rPr>
  </w:style>
  <w:style w:type="character" w:customStyle="1" w:styleId="KommentartextZchn">
    <w:name w:val="Kommentartext Zchn"/>
    <w:basedOn w:val="Absatz-Standardschriftart"/>
    <w:link w:val="Kommentartext"/>
    <w:uiPriority w:val="99"/>
    <w:semiHidden/>
    <w:rsid w:val="00767C9C"/>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67C9C"/>
    <w:rPr>
      <w:b/>
      <w:bCs/>
    </w:rPr>
  </w:style>
  <w:style w:type="character" w:customStyle="1" w:styleId="KommentarthemaZchn">
    <w:name w:val="Kommentarthema Zchn"/>
    <w:basedOn w:val="KommentartextZchn"/>
    <w:link w:val="Kommentarthema"/>
    <w:uiPriority w:val="99"/>
    <w:semiHidden/>
    <w:rsid w:val="00767C9C"/>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86210">
      <w:bodyDiv w:val="1"/>
      <w:marLeft w:val="0"/>
      <w:marRight w:val="0"/>
      <w:marTop w:val="0"/>
      <w:marBottom w:val="0"/>
      <w:divBdr>
        <w:top w:val="none" w:sz="0" w:space="0" w:color="auto"/>
        <w:left w:val="none" w:sz="0" w:space="0" w:color="auto"/>
        <w:bottom w:val="none" w:sz="0" w:space="0" w:color="auto"/>
        <w:right w:val="none" w:sz="0" w:space="0" w:color="auto"/>
      </w:divBdr>
    </w:div>
    <w:div w:id="6952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justiz.justiz.de/"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logo%20und%20schriftzug%20hochf.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8E83-E3FC-4C3C-9B89-737AE9E1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und schriftzug hochf.dotx</Template>
  <TotalTime>0</TotalTime>
  <Pages>8</Pages>
  <Words>3263</Words>
  <Characters>20560</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Install</dc:creator>
  <cp:lastModifiedBy>Andrea Schulz</cp:lastModifiedBy>
  <cp:revision>2</cp:revision>
  <cp:lastPrinted>2021-06-22T12:42:00Z</cp:lastPrinted>
  <dcterms:created xsi:type="dcterms:W3CDTF">2022-05-03T11:15:00Z</dcterms:created>
  <dcterms:modified xsi:type="dcterms:W3CDTF">2022-05-03T11:15:00Z</dcterms:modified>
</cp:coreProperties>
</file>