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C9AF8" w14:textId="77777777" w:rsidR="009169B5" w:rsidRPr="000D0EE1" w:rsidRDefault="009169B5" w:rsidP="009169B5">
      <w:pPr>
        <w:jc w:val="center"/>
        <w:rPr>
          <w:rFonts w:ascii="Arial" w:hAnsi="Arial" w:cs="Arial"/>
          <w:b/>
          <w:bCs/>
        </w:rPr>
      </w:pPr>
      <w:bookmarkStart w:id="0" w:name="_GoBack"/>
      <w:bookmarkEnd w:id="0"/>
      <w:r w:rsidRPr="000D0EE1">
        <w:rPr>
          <w:rFonts w:ascii="Arial" w:hAnsi="Arial" w:cs="Arial"/>
          <w:b/>
          <w:bCs/>
        </w:rPr>
        <w:t xml:space="preserve">Ausführungsgesetz zur Umsetzung </w:t>
      </w:r>
      <w:r>
        <w:rPr>
          <w:rFonts w:ascii="Arial" w:hAnsi="Arial" w:cs="Arial"/>
          <w:b/>
          <w:bCs/>
        </w:rPr>
        <w:t xml:space="preserve">der Teile 1 und 2 </w:t>
      </w:r>
      <w:r w:rsidRPr="000D0EE1">
        <w:rPr>
          <w:rFonts w:ascii="Arial" w:hAnsi="Arial" w:cs="Arial"/>
          <w:b/>
          <w:bCs/>
        </w:rPr>
        <w:t>des Gesetzes für die Wärmeplanung und zur Dekarbonisierung der Wärmenetze im Land Sachsen-Anhalt</w:t>
      </w:r>
    </w:p>
    <w:p w14:paraId="1622084B" w14:textId="77777777" w:rsidR="009169B5" w:rsidRDefault="009169B5" w:rsidP="009169B5">
      <w:pPr>
        <w:jc w:val="center"/>
        <w:rPr>
          <w:rFonts w:ascii="Arial" w:hAnsi="Arial" w:cs="Arial"/>
        </w:rPr>
      </w:pPr>
      <w:r w:rsidRPr="000D0EE1">
        <w:rPr>
          <w:rFonts w:ascii="Arial" w:hAnsi="Arial" w:cs="Arial"/>
          <w:b/>
          <w:bCs/>
        </w:rPr>
        <w:t>(AG WPG LSA)</w:t>
      </w:r>
      <w:r>
        <w:rPr>
          <w:rStyle w:val="Funotenzeichen"/>
          <w:rFonts w:ascii="Arial" w:hAnsi="Arial" w:cs="Arial"/>
          <w:b/>
          <w:bCs/>
        </w:rPr>
        <w:footnoteReference w:id="1"/>
      </w:r>
    </w:p>
    <w:p w14:paraId="32A4E3D0" w14:textId="77777777" w:rsidR="009169B5" w:rsidRDefault="009169B5" w:rsidP="009169B5">
      <w:pPr>
        <w:jc w:val="both"/>
        <w:rPr>
          <w:rFonts w:ascii="Arial" w:hAnsi="Arial" w:cs="Arial"/>
          <w:b/>
          <w:bCs/>
        </w:rPr>
      </w:pPr>
    </w:p>
    <w:p w14:paraId="7AC46FBC" w14:textId="77777777" w:rsidR="009169B5" w:rsidRDefault="009169B5" w:rsidP="009169B5">
      <w:pPr>
        <w:jc w:val="both"/>
        <w:rPr>
          <w:rFonts w:ascii="Arial" w:hAnsi="Arial" w:cs="Arial"/>
          <w:b/>
          <w:bCs/>
        </w:rPr>
      </w:pPr>
      <w:r w:rsidRPr="00A04485">
        <w:rPr>
          <w:rFonts w:ascii="Arial" w:hAnsi="Arial" w:cs="Arial"/>
          <w:b/>
          <w:bCs/>
        </w:rPr>
        <w:t>Gesetzentwurf</w:t>
      </w:r>
    </w:p>
    <w:p w14:paraId="5CFF82F2" w14:textId="77777777" w:rsidR="009169B5" w:rsidRDefault="009169B5" w:rsidP="009169B5">
      <w:pPr>
        <w:jc w:val="both"/>
        <w:rPr>
          <w:rFonts w:ascii="Arial" w:hAnsi="Arial" w:cs="Arial"/>
          <w:b/>
          <w:bCs/>
        </w:rPr>
      </w:pPr>
      <w:r>
        <w:rPr>
          <w:rFonts w:ascii="Arial" w:hAnsi="Arial" w:cs="Arial"/>
          <w:b/>
          <w:bCs/>
        </w:rPr>
        <w:t>der Landesregierung Sachsen-Anhalt</w:t>
      </w:r>
    </w:p>
    <w:p w14:paraId="514F5D4C" w14:textId="77777777" w:rsidR="009169B5" w:rsidRDefault="009169B5" w:rsidP="009169B5">
      <w:pPr>
        <w:jc w:val="both"/>
        <w:rPr>
          <w:rFonts w:ascii="Arial" w:hAnsi="Arial" w:cs="Arial"/>
          <w:b/>
          <w:bCs/>
        </w:rPr>
      </w:pPr>
    </w:p>
    <w:p w14:paraId="6CBB0F36" w14:textId="77777777" w:rsidR="009169B5" w:rsidRDefault="009169B5" w:rsidP="009169B5">
      <w:pPr>
        <w:jc w:val="both"/>
        <w:rPr>
          <w:rFonts w:ascii="Arial" w:hAnsi="Arial" w:cs="Arial"/>
          <w:b/>
          <w:bCs/>
        </w:rPr>
      </w:pPr>
      <w:r w:rsidRPr="000D0EE1">
        <w:rPr>
          <w:rFonts w:ascii="Arial" w:hAnsi="Arial" w:cs="Arial"/>
          <w:b/>
          <w:bCs/>
        </w:rPr>
        <w:t xml:space="preserve">Ausführungsgesetz zur Umsetzung </w:t>
      </w:r>
      <w:r>
        <w:rPr>
          <w:rFonts w:ascii="Arial" w:hAnsi="Arial" w:cs="Arial"/>
          <w:b/>
          <w:bCs/>
        </w:rPr>
        <w:t xml:space="preserve">der Teile 1 und 2 </w:t>
      </w:r>
      <w:r w:rsidRPr="000D0EE1">
        <w:rPr>
          <w:rFonts w:ascii="Arial" w:hAnsi="Arial" w:cs="Arial"/>
          <w:b/>
          <w:bCs/>
        </w:rPr>
        <w:t xml:space="preserve">des Gesetzes für die Wärmeplanung und zur Dekarbonisierung der Wärmenetze </w:t>
      </w:r>
      <w:r>
        <w:rPr>
          <w:rFonts w:ascii="Arial" w:hAnsi="Arial" w:cs="Arial"/>
          <w:b/>
          <w:bCs/>
        </w:rPr>
        <w:t xml:space="preserve">(Wärmeplanungsgesetz - WPG) </w:t>
      </w:r>
      <w:r w:rsidRPr="000D0EE1">
        <w:rPr>
          <w:rFonts w:ascii="Arial" w:hAnsi="Arial" w:cs="Arial"/>
          <w:b/>
          <w:bCs/>
        </w:rPr>
        <w:t>im Land Sachsen-Anhalt</w:t>
      </w:r>
    </w:p>
    <w:p w14:paraId="5F438C51" w14:textId="77777777" w:rsidR="009169B5" w:rsidRDefault="009169B5" w:rsidP="009169B5">
      <w:pPr>
        <w:jc w:val="both"/>
        <w:rPr>
          <w:rFonts w:ascii="Arial" w:hAnsi="Arial" w:cs="Arial"/>
          <w:b/>
          <w:bCs/>
        </w:rPr>
      </w:pPr>
    </w:p>
    <w:p w14:paraId="3D6AE973" w14:textId="77777777" w:rsidR="009169B5" w:rsidRDefault="009169B5" w:rsidP="009169B5">
      <w:pPr>
        <w:pStyle w:val="Listenabsatz"/>
        <w:numPr>
          <w:ilvl w:val="0"/>
          <w:numId w:val="1"/>
        </w:numPr>
        <w:spacing w:after="0"/>
        <w:ind w:left="0"/>
        <w:jc w:val="both"/>
        <w:rPr>
          <w:rFonts w:ascii="Arial" w:hAnsi="Arial" w:cs="Arial"/>
          <w:b/>
          <w:bCs/>
        </w:rPr>
      </w:pPr>
      <w:r>
        <w:rPr>
          <w:rFonts w:ascii="Arial" w:hAnsi="Arial" w:cs="Arial"/>
          <w:b/>
          <w:bCs/>
        </w:rPr>
        <w:t>Problem</w:t>
      </w:r>
    </w:p>
    <w:p w14:paraId="498ABB71" w14:textId="2BBC69F4" w:rsidR="009169B5" w:rsidRDefault="009169B5" w:rsidP="009169B5">
      <w:pPr>
        <w:spacing w:before="120" w:after="0"/>
        <w:jc w:val="both"/>
        <w:rPr>
          <w:rFonts w:ascii="Arial" w:hAnsi="Arial" w:cs="Arial"/>
        </w:rPr>
      </w:pPr>
      <w:r>
        <w:rPr>
          <w:rFonts w:ascii="Arial" w:hAnsi="Arial" w:cs="Arial"/>
        </w:rPr>
        <w:t xml:space="preserve">Die Teile 1 und 2 </w:t>
      </w:r>
      <w:r w:rsidRPr="005C7212">
        <w:rPr>
          <w:rFonts w:ascii="Arial" w:hAnsi="Arial" w:cs="Arial"/>
        </w:rPr>
        <w:t xml:space="preserve">des WPG vom 20. Dezember 2023 (BGBl. 2023 I Nr. 394) </w:t>
      </w:r>
      <w:r>
        <w:rPr>
          <w:rFonts w:ascii="Arial" w:hAnsi="Arial" w:cs="Arial"/>
        </w:rPr>
        <w:t xml:space="preserve">verpflichten </w:t>
      </w:r>
      <w:r w:rsidRPr="005C7212">
        <w:rPr>
          <w:rFonts w:ascii="Arial" w:hAnsi="Arial" w:cs="Arial"/>
        </w:rPr>
        <w:t xml:space="preserve">die Länder sicherzustellen, dass auf </w:t>
      </w:r>
      <w:r>
        <w:rPr>
          <w:rFonts w:ascii="Arial" w:hAnsi="Arial" w:cs="Arial"/>
        </w:rPr>
        <w:t>ih</w:t>
      </w:r>
      <w:r w:rsidRPr="005C7212">
        <w:rPr>
          <w:rFonts w:ascii="Arial" w:hAnsi="Arial" w:cs="Arial"/>
        </w:rPr>
        <w:t xml:space="preserve">rem Hoheitsgebiet Wärmepläne nach Maßgabe des Wärmeplanungsgesetzes erstellt werden. Dabei sind Wärmepläne für bestehende Gemeindegebiete mit mehr als 100.000 Einwohnerinnen und Einwohnern bis zum Ablauf des 30. Juni 2026 und für Gemeindegebiete mit weniger oder gleich 100.000 Einwohnerinnen und Einwohnern bis zum Ablauf des 30. Juni 2028 zu erstellen. Hinsichtlich der Zuständigkeiten </w:t>
      </w:r>
      <w:r>
        <w:rPr>
          <w:rFonts w:ascii="Arial" w:hAnsi="Arial" w:cs="Arial"/>
        </w:rPr>
        <w:t xml:space="preserve">für die Umsetzung im Land </w:t>
      </w:r>
      <w:r w:rsidRPr="005C7212">
        <w:rPr>
          <w:rFonts w:ascii="Arial" w:hAnsi="Arial" w:cs="Arial"/>
        </w:rPr>
        <w:t xml:space="preserve">und </w:t>
      </w:r>
      <w:r>
        <w:rPr>
          <w:rFonts w:ascii="Arial" w:hAnsi="Arial" w:cs="Arial"/>
        </w:rPr>
        <w:t xml:space="preserve">der näher auszugestaltenden </w:t>
      </w:r>
      <w:r w:rsidRPr="005C7212">
        <w:rPr>
          <w:rFonts w:ascii="Arial" w:hAnsi="Arial" w:cs="Arial"/>
        </w:rPr>
        <w:t xml:space="preserve">Verfahren sind die Länder ermächtigt, </w:t>
      </w:r>
      <w:r>
        <w:rPr>
          <w:rFonts w:ascii="Arial" w:hAnsi="Arial" w:cs="Arial"/>
        </w:rPr>
        <w:t xml:space="preserve">eigene </w:t>
      </w:r>
      <w:r w:rsidRPr="005C7212">
        <w:rPr>
          <w:rFonts w:ascii="Arial" w:hAnsi="Arial" w:cs="Arial"/>
        </w:rPr>
        <w:t xml:space="preserve">Regelungen </w:t>
      </w:r>
      <w:r w:rsidR="00196F16">
        <w:rPr>
          <w:rFonts w:ascii="Arial" w:hAnsi="Arial" w:cs="Arial"/>
        </w:rPr>
        <w:t>durch Rechtsverordnung oder auf gesetzlicher Ebene</w:t>
      </w:r>
      <w:r w:rsidR="00196F16" w:rsidRPr="005C7212">
        <w:rPr>
          <w:rFonts w:ascii="Arial" w:hAnsi="Arial" w:cs="Arial"/>
        </w:rPr>
        <w:t xml:space="preserve"> </w:t>
      </w:r>
      <w:r w:rsidRPr="005C7212">
        <w:rPr>
          <w:rFonts w:ascii="Arial" w:hAnsi="Arial" w:cs="Arial"/>
        </w:rPr>
        <w:t>zu treffen.</w:t>
      </w:r>
    </w:p>
    <w:p w14:paraId="6A45AFA5" w14:textId="77777777" w:rsidR="009169B5" w:rsidRDefault="009169B5" w:rsidP="009169B5">
      <w:pPr>
        <w:spacing w:before="120" w:after="0"/>
        <w:jc w:val="both"/>
        <w:rPr>
          <w:rFonts w:ascii="Arial" w:hAnsi="Arial" w:cs="Arial"/>
        </w:rPr>
      </w:pPr>
      <w:r w:rsidRPr="005C7212">
        <w:rPr>
          <w:rFonts w:ascii="Arial" w:hAnsi="Arial" w:cs="Arial"/>
        </w:rPr>
        <w:t xml:space="preserve">Neben der Pflicht zur Wärmeplanung beinhaltet das Wärmeplanungsgesetz </w:t>
      </w:r>
      <w:r>
        <w:rPr>
          <w:rFonts w:ascii="Arial" w:hAnsi="Arial" w:cs="Arial"/>
        </w:rPr>
        <w:t xml:space="preserve">im Teil 3 </w:t>
      </w:r>
      <w:r w:rsidRPr="005C7212">
        <w:rPr>
          <w:rFonts w:ascii="Arial" w:hAnsi="Arial" w:cs="Arial"/>
        </w:rPr>
        <w:t>Vorgaben zur Dekarbonisierung bestehender Fernwärmenetze, um zu einer kosteneffizienten, nachhaltigen, sparsamen, bezahlbaren, resilienten und treibhausgasneutralen Wärmeversorgung bis spätestens zum Jahr 2045 beizutragen.</w:t>
      </w:r>
    </w:p>
    <w:p w14:paraId="0E7045BB" w14:textId="145FED7E" w:rsidR="009169B5" w:rsidRDefault="009169B5" w:rsidP="00A93352">
      <w:pPr>
        <w:spacing w:after="0"/>
        <w:jc w:val="both"/>
        <w:rPr>
          <w:rFonts w:ascii="Arial" w:hAnsi="Arial" w:cs="Arial"/>
        </w:rPr>
      </w:pPr>
    </w:p>
    <w:p w14:paraId="3F26A782" w14:textId="77777777" w:rsidR="00E82D30" w:rsidRDefault="00E82D30" w:rsidP="00A93352">
      <w:pPr>
        <w:spacing w:after="0"/>
        <w:jc w:val="both"/>
        <w:rPr>
          <w:rFonts w:ascii="Arial" w:hAnsi="Arial" w:cs="Arial"/>
        </w:rPr>
      </w:pPr>
    </w:p>
    <w:p w14:paraId="042FC2EC" w14:textId="77777777" w:rsidR="009169B5" w:rsidRDefault="009169B5" w:rsidP="009169B5">
      <w:pPr>
        <w:pStyle w:val="Listenabsatz"/>
        <w:numPr>
          <w:ilvl w:val="0"/>
          <w:numId w:val="1"/>
        </w:numPr>
        <w:ind w:left="0"/>
        <w:jc w:val="both"/>
        <w:rPr>
          <w:rFonts w:ascii="Arial" w:hAnsi="Arial" w:cs="Arial"/>
          <w:b/>
          <w:bCs/>
        </w:rPr>
      </w:pPr>
      <w:r>
        <w:rPr>
          <w:rFonts w:ascii="Arial" w:hAnsi="Arial" w:cs="Arial"/>
          <w:b/>
          <w:bCs/>
        </w:rPr>
        <w:t>Lösung</w:t>
      </w:r>
    </w:p>
    <w:p w14:paraId="5EB9CC3F" w14:textId="72A395BA" w:rsidR="00D77428" w:rsidRPr="00D77428" w:rsidRDefault="00D77428" w:rsidP="00D77428">
      <w:pPr>
        <w:spacing w:before="120" w:after="0"/>
        <w:jc w:val="both"/>
        <w:rPr>
          <w:rFonts w:ascii="Arial" w:hAnsi="Arial" w:cs="Arial"/>
        </w:rPr>
      </w:pPr>
      <w:r w:rsidRPr="00D77428">
        <w:rPr>
          <w:rFonts w:ascii="Arial" w:hAnsi="Arial" w:cs="Arial"/>
        </w:rPr>
        <w:t>Die Aufgabe der Wärmeplanung soll an die Gemeinden als planungsverantwortliche Stelle übertragen werden, welche diese Aufgabe im übertragenen Wirkungskreis wahrnehmen.</w:t>
      </w:r>
    </w:p>
    <w:p w14:paraId="37557CC0" w14:textId="667DEB77" w:rsidR="009169B5" w:rsidRDefault="009169B5" w:rsidP="00D77428">
      <w:pPr>
        <w:spacing w:before="120" w:after="0"/>
        <w:jc w:val="both"/>
        <w:rPr>
          <w:rFonts w:ascii="Arial" w:hAnsi="Arial" w:cs="Arial"/>
        </w:rPr>
      </w:pPr>
      <w:r w:rsidRPr="00F8549D">
        <w:rPr>
          <w:rFonts w:ascii="Arial" w:hAnsi="Arial" w:cs="Arial"/>
        </w:rPr>
        <w:t xml:space="preserve">Mit dem vorliegenden </w:t>
      </w:r>
      <w:r>
        <w:rPr>
          <w:rFonts w:ascii="Arial" w:hAnsi="Arial" w:cs="Arial"/>
        </w:rPr>
        <w:t>Mantelg</w:t>
      </w:r>
      <w:r w:rsidRPr="00F8549D">
        <w:rPr>
          <w:rFonts w:ascii="Arial" w:hAnsi="Arial" w:cs="Arial"/>
        </w:rPr>
        <w:t xml:space="preserve">esetz werden die gesetzlichen Grundlagen für eine verbindliche </w:t>
      </w:r>
      <w:r>
        <w:rPr>
          <w:rFonts w:ascii="Arial" w:hAnsi="Arial" w:cs="Arial"/>
        </w:rPr>
        <w:t xml:space="preserve">Umsetzung des WPG im Land </w:t>
      </w:r>
      <w:r w:rsidRPr="00F8549D">
        <w:rPr>
          <w:rFonts w:ascii="Arial" w:hAnsi="Arial" w:cs="Arial"/>
        </w:rPr>
        <w:t>geschaffen</w:t>
      </w:r>
      <w:r>
        <w:rPr>
          <w:rFonts w:ascii="Arial" w:hAnsi="Arial" w:cs="Arial"/>
        </w:rPr>
        <w:t xml:space="preserve">. </w:t>
      </w:r>
      <w:r w:rsidRPr="001908A2">
        <w:rPr>
          <w:rFonts w:ascii="Arial" w:hAnsi="Arial" w:cs="Arial"/>
        </w:rPr>
        <w:t xml:space="preserve">Mit Artikel 1 </w:t>
      </w:r>
      <w:r>
        <w:rPr>
          <w:rFonts w:ascii="Arial" w:hAnsi="Arial" w:cs="Arial"/>
        </w:rPr>
        <w:t>werden die aus den Teilen 1 und 2 des</w:t>
      </w:r>
      <w:r w:rsidRPr="001908A2">
        <w:rPr>
          <w:rFonts w:ascii="Arial" w:hAnsi="Arial" w:cs="Arial"/>
        </w:rPr>
        <w:t xml:space="preserve"> W</w:t>
      </w:r>
      <w:r>
        <w:rPr>
          <w:rFonts w:ascii="Arial" w:hAnsi="Arial" w:cs="Arial"/>
        </w:rPr>
        <w:t>PG</w:t>
      </w:r>
      <w:r w:rsidRPr="001908A2">
        <w:rPr>
          <w:rFonts w:ascii="Arial" w:hAnsi="Arial" w:cs="Arial"/>
        </w:rPr>
        <w:t xml:space="preserve"> resultierenden </w:t>
      </w:r>
      <w:r w:rsidR="00A37875">
        <w:rPr>
          <w:rFonts w:ascii="Arial" w:hAnsi="Arial" w:cs="Arial"/>
        </w:rPr>
        <w:t>Aufgaben</w:t>
      </w:r>
      <w:r w:rsidRPr="001908A2">
        <w:rPr>
          <w:rFonts w:ascii="Arial" w:hAnsi="Arial" w:cs="Arial"/>
        </w:rPr>
        <w:t xml:space="preserve"> </w:t>
      </w:r>
      <w:r>
        <w:rPr>
          <w:rFonts w:ascii="Arial" w:hAnsi="Arial" w:cs="Arial"/>
        </w:rPr>
        <w:t xml:space="preserve">ins Landesrecht überführt. Artikel 2 beinhaltet eine zur etwaigen </w:t>
      </w:r>
      <w:r w:rsidR="00D77428">
        <w:rPr>
          <w:rFonts w:ascii="Arial" w:hAnsi="Arial" w:cs="Arial"/>
        </w:rPr>
        <w:t xml:space="preserve">konkreten </w:t>
      </w:r>
      <w:r>
        <w:rPr>
          <w:rFonts w:ascii="Arial" w:hAnsi="Arial" w:cs="Arial"/>
        </w:rPr>
        <w:t>Umsetzung von Wärmeplänen fachlich sinnvolle Folgeregelung im KVG</w:t>
      </w:r>
      <w:r w:rsidR="00A37875">
        <w:rPr>
          <w:rFonts w:ascii="Arial" w:hAnsi="Arial" w:cs="Arial"/>
        </w:rPr>
        <w:t> </w:t>
      </w:r>
      <w:r>
        <w:rPr>
          <w:rFonts w:ascii="Arial" w:hAnsi="Arial" w:cs="Arial"/>
        </w:rPr>
        <w:t>LSA.</w:t>
      </w:r>
    </w:p>
    <w:p w14:paraId="659FA13F" w14:textId="48F4EA90" w:rsidR="009169B5" w:rsidRDefault="009169B5" w:rsidP="009169B5">
      <w:pPr>
        <w:pStyle w:val="Listenabsatz"/>
        <w:spacing w:after="0"/>
        <w:ind w:left="0"/>
        <w:jc w:val="both"/>
        <w:rPr>
          <w:rFonts w:ascii="Arial" w:hAnsi="Arial" w:cs="Arial"/>
        </w:rPr>
      </w:pPr>
    </w:p>
    <w:p w14:paraId="76D762F6" w14:textId="77777777" w:rsidR="00E82D30" w:rsidRDefault="00E82D30" w:rsidP="009169B5">
      <w:pPr>
        <w:pStyle w:val="Listenabsatz"/>
        <w:spacing w:after="0"/>
        <w:ind w:left="0"/>
        <w:jc w:val="both"/>
        <w:rPr>
          <w:rFonts w:ascii="Arial" w:hAnsi="Arial" w:cs="Arial"/>
        </w:rPr>
      </w:pPr>
    </w:p>
    <w:p w14:paraId="37F9E360" w14:textId="77777777" w:rsidR="009169B5" w:rsidRPr="00142EB6" w:rsidRDefault="009169B5" w:rsidP="009169B5">
      <w:pPr>
        <w:pStyle w:val="Listenabsatz"/>
        <w:numPr>
          <w:ilvl w:val="0"/>
          <w:numId w:val="1"/>
        </w:numPr>
        <w:ind w:left="0" w:hanging="357"/>
        <w:contextualSpacing w:val="0"/>
        <w:jc w:val="both"/>
        <w:rPr>
          <w:rFonts w:ascii="Arial" w:hAnsi="Arial" w:cs="Arial"/>
          <w:b/>
          <w:bCs/>
        </w:rPr>
      </w:pPr>
      <w:r w:rsidRPr="00142EB6">
        <w:rPr>
          <w:rFonts w:ascii="Arial" w:hAnsi="Arial" w:cs="Arial"/>
          <w:b/>
          <w:bCs/>
        </w:rPr>
        <w:t>Rechtsfolgenabschätzung</w:t>
      </w:r>
    </w:p>
    <w:p w14:paraId="0894AC86" w14:textId="77777777" w:rsidR="009169B5" w:rsidRDefault="009169B5" w:rsidP="009169B5">
      <w:pPr>
        <w:pStyle w:val="Listenabsatz"/>
        <w:numPr>
          <w:ilvl w:val="1"/>
          <w:numId w:val="1"/>
        </w:numPr>
        <w:spacing w:after="0"/>
        <w:ind w:left="284"/>
        <w:contextualSpacing w:val="0"/>
        <w:jc w:val="both"/>
        <w:rPr>
          <w:rFonts w:ascii="Arial" w:hAnsi="Arial" w:cs="Arial"/>
          <w:b/>
          <w:bCs/>
        </w:rPr>
      </w:pPr>
      <w:r>
        <w:rPr>
          <w:rFonts w:ascii="Arial" w:hAnsi="Arial" w:cs="Arial"/>
          <w:b/>
          <w:bCs/>
        </w:rPr>
        <w:t>Erforderlichkeit</w:t>
      </w:r>
    </w:p>
    <w:p w14:paraId="4AAB5191" w14:textId="499A71E6" w:rsidR="009169B5" w:rsidRDefault="009169B5" w:rsidP="009169B5">
      <w:pPr>
        <w:spacing w:before="120" w:after="0"/>
        <w:jc w:val="both"/>
        <w:rPr>
          <w:rFonts w:ascii="Arial" w:hAnsi="Arial" w:cs="Arial"/>
        </w:rPr>
      </w:pPr>
      <w:r>
        <w:rPr>
          <w:rFonts w:ascii="Arial" w:hAnsi="Arial" w:cs="Arial"/>
        </w:rPr>
        <w:t xml:space="preserve">Der Erlass der beabsichtigten Rechtsvorschriften ist zur Erfüllung der dem Land durch das WPG auferlegten Pflichten notwendig. </w:t>
      </w:r>
      <w:bookmarkStart w:id="1" w:name="_Hlk190865614"/>
      <w:r>
        <w:rPr>
          <w:rFonts w:ascii="Arial" w:hAnsi="Arial" w:cs="Arial"/>
        </w:rPr>
        <w:t xml:space="preserve">Eine zentral durchgeführte Wärmeplanung ist für die Erreichung der Ziele des WPG ungeeignet. </w:t>
      </w:r>
      <w:r w:rsidR="00D77428">
        <w:rPr>
          <w:rFonts w:ascii="Arial" w:hAnsi="Arial" w:cs="Arial"/>
        </w:rPr>
        <w:t xml:space="preserve">Der hiermit verbundene Verwaltungsaufwand kann </w:t>
      </w:r>
      <w:r w:rsidR="00D77428">
        <w:rPr>
          <w:rFonts w:ascii="Arial" w:hAnsi="Arial" w:cs="Arial"/>
        </w:rPr>
        <w:lastRenderedPageBreak/>
        <w:t xml:space="preserve">nicht von der thematisch betroffenen obersten Landesbehörde erbracht werden. Zudem regelt § 8 Abs. 2 Satz 2 OrgG LSA, dass die </w:t>
      </w:r>
      <w:r w:rsidR="00D77428" w:rsidRPr="00D77428">
        <w:rPr>
          <w:rFonts w:ascii="Arial" w:hAnsi="Arial" w:cs="Arial"/>
        </w:rPr>
        <w:t>Wahrnehmung von Vollzugsaufgaben und die Bearbeitung von Einzelfällen in der Regel den nachgeordneten Landesbehörden vorbehalten</w:t>
      </w:r>
      <w:r w:rsidR="00D77428">
        <w:rPr>
          <w:rFonts w:ascii="Arial" w:hAnsi="Arial" w:cs="Arial"/>
        </w:rPr>
        <w:t xml:space="preserve"> sind. </w:t>
      </w:r>
      <w:r>
        <w:rPr>
          <w:rFonts w:ascii="Arial" w:hAnsi="Arial" w:cs="Arial"/>
        </w:rPr>
        <w:t>Daher erfolgt die Aufgabenübertragung im übertragenen Wirkungskreis auf die Gemeinden. Hierdurch werden zum einen fachlich sinnvolle Größen der beplanten Gebiete erreicht. Zum anderen kann das Land seiner im Verhältnis zum Bund weiterhin bestehenden Verpflichtung (vgl. BT-Drs. 20/8654, S. 86, 116) durch das Instrument der Fachaufsicht gerecht werden.</w:t>
      </w:r>
    </w:p>
    <w:p w14:paraId="29650D0E" w14:textId="367C7090" w:rsidR="009169B5" w:rsidRDefault="009169B5" w:rsidP="009169B5">
      <w:pPr>
        <w:spacing w:before="120" w:after="0"/>
        <w:jc w:val="both"/>
        <w:rPr>
          <w:rFonts w:ascii="Arial" w:hAnsi="Arial" w:cs="Arial"/>
        </w:rPr>
      </w:pPr>
      <w:bookmarkStart w:id="2" w:name="_Hlk190952016"/>
      <w:r>
        <w:rPr>
          <w:rFonts w:ascii="Arial" w:hAnsi="Arial" w:cs="Arial"/>
        </w:rPr>
        <w:t xml:space="preserve">Von der bundesgesetzlichen Verordnungsermächtigung zur Umsetzung des WPG kann das Land aufgrund des Art. 87 der Verfassung des Landes Sachsen-Anhalt nur bedingt Gebrauch machen. In dem Umfang, der nach Art. 87 der Verfassung des Landes Sachsen-Anhalt eine gesetzliche Regelung verlangt, erfolgt dies mit dem vorliegenden Gesetzentwurf. </w:t>
      </w:r>
      <w:bookmarkEnd w:id="1"/>
      <w:r>
        <w:rPr>
          <w:rFonts w:ascii="Arial" w:hAnsi="Arial" w:cs="Arial"/>
        </w:rPr>
        <w:t>Darüberhinausgehende Aspekte, insbesondere die Festlegung von Zuständigkeiten außerhalb der Gemeinden</w:t>
      </w:r>
      <w:r w:rsidR="00435ECD">
        <w:rPr>
          <w:rFonts w:ascii="Arial" w:hAnsi="Arial" w:cs="Arial"/>
        </w:rPr>
        <w:t xml:space="preserve"> (vgl. Teil 3 WPG)</w:t>
      </w:r>
      <w:r>
        <w:rPr>
          <w:rFonts w:ascii="Arial" w:hAnsi="Arial" w:cs="Arial"/>
        </w:rPr>
        <w:t>, werden in einer parallel zu erlassenden Rechtsverordnung normiert.</w:t>
      </w:r>
    </w:p>
    <w:bookmarkEnd w:id="2"/>
    <w:p w14:paraId="24B2A2B6" w14:textId="77777777" w:rsidR="009169B5" w:rsidRDefault="009169B5" w:rsidP="00A93352">
      <w:pPr>
        <w:spacing w:after="0"/>
        <w:ind w:left="454"/>
        <w:jc w:val="both"/>
        <w:rPr>
          <w:rFonts w:ascii="Arial" w:hAnsi="Arial" w:cs="Arial"/>
        </w:rPr>
      </w:pPr>
      <w:r w:rsidRPr="00557B99">
        <w:rPr>
          <w:rFonts w:ascii="Arial" w:hAnsi="Arial" w:cs="Arial"/>
        </w:rPr>
        <w:t xml:space="preserve"> </w:t>
      </w:r>
    </w:p>
    <w:p w14:paraId="7418E4AC" w14:textId="77777777" w:rsidR="009169B5" w:rsidRDefault="009169B5" w:rsidP="009169B5">
      <w:pPr>
        <w:pStyle w:val="Listenabsatz"/>
        <w:numPr>
          <w:ilvl w:val="1"/>
          <w:numId w:val="1"/>
        </w:numPr>
        <w:spacing w:after="0"/>
        <w:ind w:left="284"/>
        <w:contextualSpacing w:val="0"/>
        <w:jc w:val="both"/>
        <w:rPr>
          <w:rFonts w:ascii="Arial" w:hAnsi="Arial" w:cs="Arial"/>
          <w:b/>
          <w:bCs/>
        </w:rPr>
      </w:pPr>
      <w:r>
        <w:rPr>
          <w:rFonts w:ascii="Arial" w:hAnsi="Arial" w:cs="Arial"/>
          <w:b/>
          <w:bCs/>
        </w:rPr>
        <w:t>Zweckmäßigkeit</w:t>
      </w:r>
    </w:p>
    <w:p w14:paraId="7A09A267" w14:textId="77777777" w:rsidR="009169B5" w:rsidRDefault="009169B5" w:rsidP="00D77428">
      <w:pPr>
        <w:spacing w:before="120" w:after="0"/>
        <w:jc w:val="both"/>
        <w:rPr>
          <w:rFonts w:ascii="Arial" w:hAnsi="Arial" w:cs="Arial"/>
        </w:rPr>
      </w:pPr>
      <w:r w:rsidRPr="00911407">
        <w:rPr>
          <w:rFonts w:ascii="Arial" w:hAnsi="Arial" w:cs="Arial"/>
        </w:rPr>
        <w:t xml:space="preserve">Ziel des </w:t>
      </w:r>
      <w:r>
        <w:rPr>
          <w:rFonts w:ascii="Arial" w:hAnsi="Arial" w:cs="Arial"/>
        </w:rPr>
        <w:t>WPG</w:t>
      </w:r>
      <w:r w:rsidRPr="00911407">
        <w:rPr>
          <w:rFonts w:ascii="Arial" w:hAnsi="Arial" w:cs="Arial"/>
        </w:rPr>
        <w:t xml:space="preserve"> ist es, einen wesentlichen Beitrag zur Umstellung der Erzeugung von sowie der Versorgung</w:t>
      </w:r>
      <w:r>
        <w:rPr>
          <w:rFonts w:ascii="Arial" w:hAnsi="Arial" w:cs="Arial"/>
        </w:rPr>
        <w:t xml:space="preserve"> </w:t>
      </w:r>
      <w:r w:rsidRPr="00911407">
        <w:rPr>
          <w:rFonts w:ascii="Arial" w:hAnsi="Arial" w:cs="Arial"/>
        </w:rPr>
        <w:t>mit Raumwärme, Warmwasser und Prozesswärme auf erneuerbare Energien, unvermeidbare Abwärme oder einer</w:t>
      </w:r>
      <w:r>
        <w:rPr>
          <w:rFonts w:ascii="Arial" w:hAnsi="Arial" w:cs="Arial"/>
        </w:rPr>
        <w:t xml:space="preserve"> </w:t>
      </w:r>
      <w:r w:rsidRPr="00911407">
        <w:rPr>
          <w:rFonts w:ascii="Arial" w:hAnsi="Arial" w:cs="Arial"/>
        </w:rPr>
        <w:t>Kombination hieraus zu leisten</w:t>
      </w:r>
      <w:r>
        <w:rPr>
          <w:rFonts w:ascii="Arial" w:hAnsi="Arial" w:cs="Arial"/>
        </w:rPr>
        <w:t xml:space="preserve">. Dies soll  </w:t>
      </w:r>
      <w:r w:rsidRPr="00911407">
        <w:rPr>
          <w:rFonts w:ascii="Arial" w:hAnsi="Arial" w:cs="Arial"/>
        </w:rPr>
        <w:t>zu einer kosteneffizienten, nachhaltigen, sparsamen, bezahlbaren, resilienten</w:t>
      </w:r>
      <w:r>
        <w:rPr>
          <w:rFonts w:ascii="Arial" w:hAnsi="Arial" w:cs="Arial"/>
        </w:rPr>
        <w:t xml:space="preserve"> </w:t>
      </w:r>
      <w:r w:rsidRPr="00911407">
        <w:rPr>
          <w:rFonts w:ascii="Arial" w:hAnsi="Arial" w:cs="Arial"/>
        </w:rPr>
        <w:t>sowie treibhausgasneutralen Wärmeversorgung bis spätestens zum Jahr 2045 (Zieljahr) beitragen und</w:t>
      </w:r>
      <w:r>
        <w:rPr>
          <w:rFonts w:ascii="Arial" w:hAnsi="Arial" w:cs="Arial"/>
        </w:rPr>
        <w:t xml:space="preserve"> </w:t>
      </w:r>
      <w:r w:rsidRPr="00911407">
        <w:rPr>
          <w:rFonts w:ascii="Arial" w:hAnsi="Arial" w:cs="Arial"/>
        </w:rPr>
        <w:t>Endenergieeinsparungen erbringen.</w:t>
      </w:r>
      <w:r>
        <w:rPr>
          <w:rFonts w:ascii="Arial" w:hAnsi="Arial" w:cs="Arial"/>
        </w:rPr>
        <w:t xml:space="preserve">  Die Erreichung dieser Ziele kann am besten durch entsprechende Planungen und Maßnahmen auf kommunaler Ebene erfolgen. Daher wird die </w:t>
      </w:r>
      <w:r w:rsidRPr="001908A2">
        <w:rPr>
          <w:rFonts w:ascii="Arial" w:hAnsi="Arial" w:cs="Arial"/>
        </w:rPr>
        <w:t xml:space="preserve">Aufgabe </w:t>
      </w:r>
      <w:r>
        <w:rPr>
          <w:rFonts w:ascii="Arial" w:hAnsi="Arial" w:cs="Arial"/>
        </w:rPr>
        <w:t xml:space="preserve">der </w:t>
      </w:r>
      <w:r w:rsidRPr="001908A2">
        <w:rPr>
          <w:rFonts w:ascii="Arial" w:hAnsi="Arial" w:cs="Arial"/>
        </w:rPr>
        <w:t xml:space="preserve">Wärmeplanung </w:t>
      </w:r>
      <w:r>
        <w:rPr>
          <w:rFonts w:ascii="Arial" w:hAnsi="Arial" w:cs="Arial"/>
        </w:rPr>
        <w:t>auf</w:t>
      </w:r>
      <w:r w:rsidRPr="001908A2">
        <w:rPr>
          <w:rFonts w:ascii="Arial" w:hAnsi="Arial" w:cs="Arial"/>
        </w:rPr>
        <w:t xml:space="preserve"> die Gemeinden als planungsverantwortliche Stelle übertragen, welche diese Aufgabe im übertragenen Wirkungskreis</w:t>
      </w:r>
      <w:r>
        <w:rPr>
          <w:rFonts w:ascii="Arial" w:hAnsi="Arial" w:cs="Arial"/>
        </w:rPr>
        <w:t xml:space="preserve"> </w:t>
      </w:r>
      <w:r w:rsidRPr="001908A2">
        <w:rPr>
          <w:rFonts w:ascii="Arial" w:hAnsi="Arial" w:cs="Arial"/>
        </w:rPr>
        <w:t>wahrnehmen.</w:t>
      </w:r>
    </w:p>
    <w:p w14:paraId="5EA83670" w14:textId="77777777" w:rsidR="009169B5" w:rsidRDefault="009169B5" w:rsidP="009169B5">
      <w:pPr>
        <w:pStyle w:val="Listenabsatz"/>
        <w:spacing w:after="0"/>
        <w:ind w:left="340"/>
        <w:jc w:val="both"/>
        <w:rPr>
          <w:rFonts w:ascii="Arial" w:hAnsi="Arial" w:cs="Arial"/>
        </w:rPr>
      </w:pPr>
    </w:p>
    <w:p w14:paraId="763D4B9D" w14:textId="6D36396C" w:rsidR="009169B5" w:rsidRDefault="009169B5" w:rsidP="009169B5">
      <w:pPr>
        <w:pStyle w:val="Listenabsatz"/>
        <w:numPr>
          <w:ilvl w:val="1"/>
          <w:numId w:val="1"/>
        </w:numPr>
        <w:spacing w:after="120"/>
        <w:ind w:left="284"/>
        <w:contextualSpacing w:val="0"/>
        <w:jc w:val="both"/>
        <w:rPr>
          <w:rFonts w:ascii="Arial" w:hAnsi="Arial" w:cs="Arial"/>
          <w:b/>
          <w:bCs/>
        </w:rPr>
      </w:pPr>
      <w:r>
        <w:rPr>
          <w:rFonts w:ascii="Arial" w:hAnsi="Arial" w:cs="Arial"/>
          <w:b/>
          <w:bCs/>
        </w:rPr>
        <w:t>Auswirkungen auf die Bürgerinnen und Bürger, Wirtschaft und Verwaltung</w:t>
      </w:r>
    </w:p>
    <w:p w14:paraId="214C355B" w14:textId="77777777" w:rsidR="00490AA6" w:rsidRPr="00490AA6" w:rsidRDefault="00490AA6" w:rsidP="0060041C">
      <w:pPr>
        <w:spacing w:before="120" w:after="0"/>
        <w:jc w:val="both"/>
        <w:rPr>
          <w:rFonts w:ascii="Arial" w:hAnsi="Arial" w:cs="Arial"/>
        </w:rPr>
      </w:pPr>
      <w:r w:rsidRPr="00490AA6">
        <w:rPr>
          <w:rFonts w:ascii="Arial" w:hAnsi="Arial" w:cs="Arial"/>
        </w:rPr>
        <w:t xml:space="preserve">Das Gesetzgebungsvorhaben hat Auswirkungen auf die kommunalen Haushalte und den Landeshaushalt. Hinsichtlich der Erstaufstellung der Wärmepläne wird ein unmittelbarer Finanzierungsbedarf der Gemeinden in Höhe von 8.281.221,00 Euro prognostiziert. </w:t>
      </w:r>
    </w:p>
    <w:p w14:paraId="03A7B24A" w14:textId="77777777" w:rsidR="00490AA6" w:rsidRPr="00490AA6" w:rsidRDefault="00490AA6" w:rsidP="0060041C">
      <w:pPr>
        <w:spacing w:before="120" w:after="0"/>
        <w:jc w:val="both"/>
        <w:rPr>
          <w:rFonts w:ascii="Arial" w:hAnsi="Arial" w:cs="Arial"/>
        </w:rPr>
      </w:pPr>
      <w:r w:rsidRPr="00490AA6">
        <w:rPr>
          <w:rFonts w:ascii="Arial" w:hAnsi="Arial" w:cs="Arial"/>
        </w:rPr>
        <w:t>Ausgenommen sind all jene Gemeinden, die nach § 5 Abs. 2 WPG nicht zur Durchführung einer Wärmeplanung verpflichtet sind. Dies betrifft Gemeinden, welche vor dem Inkrafttreten des WPG auf eigene Veranlassung mit einer, den Anforderungen des WPG entsprechenden, Wärmeplanung begonnen haben. Durch die Zuordnung der Wärmeplanung zum übertragenen Wirkungskreis erfolgt die Aufgabenerfüllung für die Mitgliedsgemeinden von Verbandsgemeinden gemäß § 90 Abs. 2 KVG LSA einheitlich durch die Verbandsgemeinde. Unter Beachtung dieser beiden Faktoren ist für die erstmalige Erstellung einer Wärmeplanung nach dem WPG insgesamt 60 Gemeinden ein angemessener Mehrbelastungsausgleich durch das Land zu erstatten.</w:t>
      </w:r>
    </w:p>
    <w:p w14:paraId="536F6645" w14:textId="77777777" w:rsidR="00490AA6" w:rsidRPr="00490AA6" w:rsidRDefault="00490AA6" w:rsidP="00490AA6">
      <w:pPr>
        <w:spacing w:after="0" w:line="240" w:lineRule="auto"/>
        <w:rPr>
          <w:rFonts w:ascii="Arial" w:hAnsi="Arial" w:cs="Arial"/>
        </w:rPr>
      </w:pPr>
    </w:p>
    <w:p w14:paraId="73B35767" w14:textId="67122426" w:rsidR="00490AA6" w:rsidRPr="00490AA6" w:rsidRDefault="00490AA6" w:rsidP="0060041C">
      <w:pPr>
        <w:spacing w:before="120" w:after="0"/>
        <w:jc w:val="both"/>
        <w:rPr>
          <w:rFonts w:ascii="Arial" w:hAnsi="Arial" w:cs="Arial"/>
        </w:rPr>
      </w:pPr>
      <w:r w:rsidRPr="00490AA6">
        <w:rPr>
          <w:rFonts w:ascii="Arial" w:hAnsi="Arial" w:cs="Arial"/>
        </w:rPr>
        <w:t xml:space="preserve">Daneben werden 75.920,00 Euro für die erste Überprüfung der Wärmepläne nach § 25 WPG in den Gemeinden </w:t>
      </w:r>
      <w:r w:rsidR="00396F86">
        <w:rPr>
          <w:rFonts w:ascii="Arial" w:hAnsi="Arial" w:cs="Arial"/>
        </w:rPr>
        <w:t xml:space="preserve">ab dem Jahr 2029 </w:t>
      </w:r>
      <w:r w:rsidRPr="00490AA6">
        <w:rPr>
          <w:rFonts w:ascii="Arial" w:hAnsi="Arial" w:cs="Arial"/>
        </w:rPr>
        <w:t>benötigt.</w:t>
      </w:r>
    </w:p>
    <w:p w14:paraId="422D11AA" w14:textId="77777777" w:rsidR="00490AA6" w:rsidRPr="00490AA6" w:rsidRDefault="00490AA6" w:rsidP="00490AA6">
      <w:pPr>
        <w:spacing w:after="0" w:line="240" w:lineRule="auto"/>
        <w:rPr>
          <w:rFonts w:ascii="Arial" w:hAnsi="Arial" w:cs="Arial"/>
        </w:rPr>
      </w:pPr>
    </w:p>
    <w:p w14:paraId="560B7B5A" w14:textId="77777777" w:rsidR="00490AA6" w:rsidRPr="00490AA6" w:rsidRDefault="00490AA6" w:rsidP="0060041C">
      <w:pPr>
        <w:spacing w:before="120" w:after="0"/>
        <w:jc w:val="both"/>
        <w:rPr>
          <w:rFonts w:ascii="Arial" w:hAnsi="Arial" w:cs="Arial"/>
        </w:rPr>
      </w:pPr>
      <w:r w:rsidRPr="00490AA6">
        <w:rPr>
          <w:rFonts w:ascii="Arial" w:hAnsi="Arial" w:cs="Arial"/>
        </w:rPr>
        <w:t xml:space="preserve">Die unmittelbar beim Land anfallenden Kosten belaufen sich auf rund 1.360.790,00 Euro. </w:t>
      </w:r>
    </w:p>
    <w:p w14:paraId="1188084F" w14:textId="77777777" w:rsidR="00490AA6" w:rsidRPr="00490AA6" w:rsidRDefault="00490AA6" w:rsidP="00490AA6">
      <w:pPr>
        <w:spacing w:after="0" w:line="240" w:lineRule="auto"/>
        <w:rPr>
          <w:rFonts w:ascii="Arial" w:hAnsi="Arial" w:cs="Arial"/>
        </w:rPr>
      </w:pPr>
    </w:p>
    <w:p w14:paraId="2151DEAA" w14:textId="77DDC3FF" w:rsidR="00E9338D" w:rsidRDefault="00490AA6" w:rsidP="0060041C">
      <w:pPr>
        <w:spacing w:before="120" w:after="0"/>
        <w:jc w:val="both"/>
        <w:rPr>
          <w:rFonts w:ascii="Arial" w:hAnsi="Arial" w:cs="Arial"/>
        </w:rPr>
      </w:pPr>
      <w:r w:rsidRPr="00490AA6">
        <w:rPr>
          <w:rFonts w:ascii="Arial" w:hAnsi="Arial" w:cs="Arial"/>
        </w:rPr>
        <w:t>Der sich hieraus insgesamt ergebende Finanzierungsbedarf in Höhe von 9.</w:t>
      </w:r>
      <w:r w:rsidR="00396F86">
        <w:rPr>
          <w:rFonts w:ascii="Arial" w:hAnsi="Arial" w:cs="Arial"/>
        </w:rPr>
        <w:t>642</w:t>
      </w:r>
      <w:r w:rsidRPr="00490AA6">
        <w:rPr>
          <w:rFonts w:ascii="Arial" w:hAnsi="Arial" w:cs="Arial"/>
        </w:rPr>
        <w:t>.</w:t>
      </w:r>
      <w:r w:rsidR="00396F86">
        <w:rPr>
          <w:rFonts w:ascii="Arial" w:hAnsi="Arial" w:cs="Arial"/>
        </w:rPr>
        <w:t>011</w:t>
      </w:r>
      <w:r w:rsidRPr="00490AA6">
        <w:rPr>
          <w:rFonts w:ascii="Arial" w:hAnsi="Arial" w:cs="Arial"/>
        </w:rPr>
        <w:t>,00 Euro ist durch die vom Bund für Sachsen-Anhalt bis 2028 bereitgestellten Finanzmittel in Höhe von bisher 12.661.700,00 Euro gedeckt</w:t>
      </w:r>
      <w:r w:rsidR="00E9338D">
        <w:rPr>
          <w:rFonts w:ascii="Arial" w:hAnsi="Arial" w:cs="Arial"/>
        </w:rPr>
        <w:t xml:space="preserve">. </w:t>
      </w:r>
      <w:r w:rsidR="00B7492F" w:rsidRPr="00B7492F">
        <w:rPr>
          <w:rFonts w:ascii="Arial" w:hAnsi="Arial" w:cs="Arial"/>
        </w:rPr>
        <w:t xml:space="preserve">Die Einnahmen werden im Einzelplan 13 veranschlagt. </w:t>
      </w:r>
      <w:r w:rsidR="00B7492F" w:rsidRPr="00B7492F">
        <w:rPr>
          <w:rFonts w:ascii="Arial" w:hAnsi="Arial" w:cs="Arial"/>
        </w:rPr>
        <w:lastRenderedPageBreak/>
        <w:t xml:space="preserve">Im Einzelplan 15 ist die Umsetzung des Wärmeplanungsgesetz im Kapitel 1502 einnahmeseitig als Entnahme aus der Rücklage (Titel 359 67 mit einem Ansatz in Höhe von jeweils 0,- </w:t>
      </w:r>
      <w:r w:rsidR="0060041C">
        <w:rPr>
          <w:rFonts w:ascii="Arial" w:hAnsi="Arial" w:cs="Arial"/>
        </w:rPr>
        <w:t>Euro</w:t>
      </w:r>
      <w:r w:rsidR="00B7492F" w:rsidRPr="00B7492F">
        <w:rPr>
          <w:rFonts w:ascii="Arial" w:hAnsi="Arial" w:cs="Arial"/>
        </w:rPr>
        <w:t xml:space="preserve">) und ausgabeseitig als sonstige Zuweisungen an Gemeinden und Gemeindeverbände (Titel 633 67 mit einem Ansatz für 2025 in Höhe von 2,54 Mio. </w:t>
      </w:r>
      <w:r w:rsidR="0060041C">
        <w:rPr>
          <w:rFonts w:ascii="Arial" w:hAnsi="Arial" w:cs="Arial"/>
        </w:rPr>
        <w:t>Euro</w:t>
      </w:r>
      <w:r w:rsidR="00B7492F" w:rsidRPr="00B7492F">
        <w:rPr>
          <w:rFonts w:ascii="Arial" w:hAnsi="Arial" w:cs="Arial"/>
        </w:rPr>
        <w:t xml:space="preserve"> sowie für 2026 in Höhe von 2,53 Mio. </w:t>
      </w:r>
      <w:r w:rsidR="0060041C">
        <w:rPr>
          <w:rFonts w:ascii="Arial" w:hAnsi="Arial" w:cs="Arial"/>
        </w:rPr>
        <w:t>Euro</w:t>
      </w:r>
      <w:r w:rsidR="00B7492F" w:rsidRPr="00B7492F">
        <w:rPr>
          <w:rFonts w:ascii="Arial" w:hAnsi="Arial" w:cs="Arial"/>
        </w:rPr>
        <w:t xml:space="preserve">) und Zuführungen an sonstige Rücklagen (Titel 919 67 mit einem Ansatz in Höhe von jeweils 0,- </w:t>
      </w:r>
      <w:r w:rsidR="0060041C">
        <w:rPr>
          <w:rFonts w:ascii="Arial" w:hAnsi="Arial" w:cs="Arial"/>
        </w:rPr>
        <w:t>Euro</w:t>
      </w:r>
      <w:r w:rsidR="00B7492F" w:rsidRPr="00B7492F">
        <w:rPr>
          <w:rFonts w:ascii="Arial" w:hAnsi="Arial" w:cs="Arial"/>
        </w:rPr>
        <w:t>) veranschlagt.</w:t>
      </w:r>
    </w:p>
    <w:p w14:paraId="6803D55A" w14:textId="77777777" w:rsidR="008954A5" w:rsidRDefault="008954A5" w:rsidP="00E9338D">
      <w:pPr>
        <w:spacing w:after="0" w:line="240" w:lineRule="auto"/>
        <w:rPr>
          <w:rFonts w:ascii="Arial" w:hAnsi="Arial" w:cs="Arial"/>
        </w:rPr>
      </w:pPr>
    </w:p>
    <w:p w14:paraId="681AF6C7" w14:textId="2DFA7D4A" w:rsidR="00490AA6" w:rsidRDefault="00490AA6" w:rsidP="0060041C">
      <w:pPr>
        <w:spacing w:before="120" w:after="0"/>
        <w:jc w:val="both"/>
        <w:rPr>
          <w:rFonts w:ascii="Arial" w:hAnsi="Arial" w:cs="Arial"/>
        </w:rPr>
      </w:pPr>
      <w:r w:rsidRPr="00490AA6">
        <w:rPr>
          <w:rFonts w:ascii="Arial" w:hAnsi="Arial" w:cs="Arial"/>
        </w:rPr>
        <w:t xml:space="preserve">Die verbleibende Restsumme in Höhe von </w:t>
      </w:r>
      <w:r w:rsidR="00396F86">
        <w:rPr>
          <w:rFonts w:ascii="Arial" w:hAnsi="Arial" w:cs="Arial"/>
        </w:rPr>
        <w:t>3</w:t>
      </w:r>
      <w:r w:rsidRPr="00490AA6">
        <w:rPr>
          <w:rFonts w:ascii="Arial" w:hAnsi="Arial" w:cs="Arial"/>
        </w:rPr>
        <w:t>.</w:t>
      </w:r>
      <w:r w:rsidR="00396F86">
        <w:rPr>
          <w:rFonts w:ascii="Arial" w:hAnsi="Arial" w:cs="Arial"/>
        </w:rPr>
        <w:t>019</w:t>
      </w:r>
      <w:r w:rsidRPr="00490AA6">
        <w:rPr>
          <w:rFonts w:ascii="Arial" w:hAnsi="Arial" w:cs="Arial"/>
        </w:rPr>
        <w:t>.</w:t>
      </w:r>
      <w:r w:rsidR="00396F86">
        <w:rPr>
          <w:rFonts w:ascii="Arial" w:hAnsi="Arial" w:cs="Arial"/>
        </w:rPr>
        <w:t>689</w:t>
      </w:r>
      <w:r w:rsidRPr="00490AA6">
        <w:rPr>
          <w:rFonts w:ascii="Arial" w:hAnsi="Arial" w:cs="Arial"/>
        </w:rPr>
        <w:t xml:space="preserve">,00 Euro dient zur Finanzierung etwaiger Differenzen der tatsächlichen Erstaufstellungskosten zur bisherigen Prognose sowie etwaig notwendiger Fortschreibungen der Wärmepläne bis Ende 2028. </w:t>
      </w:r>
      <w:r w:rsidR="0006376E" w:rsidRPr="003372C9">
        <w:rPr>
          <w:rFonts w:ascii="Arial" w:hAnsi="Arial" w:cs="Arial"/>
        </w:rPr>
        <w:t>Die Auskömmlichkeit der bereitgestellten Finanzmittel wird im Rahmen der Evaluierung des Mehrbelastungsausgleichs geprüft.</w:t>
      </w:r>
    </w:p>
    <w:p w14:paraId="527899E3" w14:textId="2129D7F8" w:rsidR="00E82D30" w:rsidRPr="00490AA6" w:rsidRDefault="00E82D30" w:rsidP="00490AA6">
      <w:pPr>
        <w:spacing w:after="0" w:line="240" w:lineRule="auto"/>
        <w:rPr>
          <w:rFonts w:ascii="Arial" w:hAnsi="Arial" w:cs="Arial"/>
        </w:rPr>
      </w:pPr>
    </w:p>
    <w:tbl>
      <w:tblPr>
        <w:tblStyle w:val="Tabellenraster"/>
        <w:tblW w:w="0" w:type="auto"/>
        <w:tblInd w:w="709" w:type="dxa"/>
        <w:tblLook w:val="04A0" w:firstRow="1" w:lastRow="0" w:firstColumn="1" w:lastColumn="0" w:noHBand="0" w:noVBand="1"/>
      </w:tblPr>
      <w:tblGrid>
        <w:gridCol w:w="5877"/>
        <w:gridCol w:w="2476"/>
      </w:tblGrid>
      <w:tr w:rsidR="00490AA6" w14:paraId="7F3F5C5F" w14:textId="77777777" w:rsidTr="00396F86">
        <w:tc>
          <w:tcPr>
            <w:tcW w:w="8353" w:type="dxa"/>
            <w:gridSpan w:val="2"/>
          </w:tcPr>
          <w:p w14:paraId="6D7A1332" w14:textId="75141B22" w:rsidR="00490AA6" w:rsidRPr="00530674" w:rsidRDefault="00490AA6" w:rsidP="00BE7751">
            <w:pPr>
              <w:spacing w:after="60"/>
              <w:jc w:val="center"/>
              <w:rPr>
                <w:rFonts w:ascii="Arial" w:hAnsi="Arial" w:cs="Arial"/>
                <w:b/>
                <w:bCs/>
                <w:sz w:val="20"/>
                <w:szCs w:val="20"/>
              </w:rPr>
            </w:pPr>
            <w:r w:rsidRPr="00530674">
              <w:rPr>
                <w:rFonts w:ascii="Arial" w:hAnsi="Arial" w:cs="Arial"/>
                <w:b/>
                <w:bCs/>
                <w:sz w:val="20"/>
                <w:szCs w:val="20"/>
              </w:rPr>
              <w:t>Gesamtübersicht des Finanzierungsbedarfs</w:t>
            </w:r>
            <w:r w:rsidR="00396F86">
              <w:rPr>
                <w:rFonts w:ascii="Arial" w:hAnsi="Arial" w:cs="Arial"/>
                <w:b/>
                <w:bCs/>
                <w:sz w:val="20"/>
                <w:szCs w:val="20"/>
              </w:rPr>
              <w:t xml:space="preserve"> bis 2028</w:t>
            </w:r>
          </w:p>
        </w:tc>
      </w:tr>
      <w:tr w:rsidR="00490AA6" w14:paraId="309957DE" w14:textId="77777777" w:rsidTr="00396F86">
        <w:tc>
          <w:tcPr>
            <w:tcW w:w="5877" w:type="dxa"/>
          </w:tcPr>
          <w:p w14:paraId="3CC7A86A" w14:textId="5093C733" w:rsidR="00490AA6" w:rsidRPr="00EE0426" w:rsidRDefault="00E82D30" w:rsidP="00BE7751">
            <w:pPr>
              <w:spacing w:after="60"/>
              <w:rPr>
                <w:rFonts w:ascii="Arial" w:hAnsi="Arial" w:cs="Arial"/>
                <w:b/>
                <w:bCs/>
                <w:sz w:val="20"/>
                <w:szCs w:val="20"/>
              </w:rPr>
            </w:pPr>
            <w:r>
              <w:rPr>
                <w:rFonts w:ascii="Arial" w:hAnsi="Arial" w:cs="Arial"/>
                <w:b/>
                <w:bCs/>
                <w:sz w:val="20"/>
                <w:szCs w:val="20"/>
              </w:rPr>
              <w:t>vom Bund bereitgestellte Finanzmittel</w:t>
            </w:r>
            <w:r w:rsidR="00490AA6">
              <w:rPr>
                <w:rFonts w:ascii="Arial" w:hAnsi="Arial" w:cs="Arial"/>
                <w:b/>
                <w:bCs/>
                <w:sz w:val="20"/>
                <w:szCs w:val="20"/>
              </w:rPr>
              <w:t>:</w:t>
            </w:r>
          </w:p>
        </w:tc>
        <w:tc>
          <w:tcPr>
            <w:tcW w:w="2476" w:type="dxa"/>
          </w:tcPr>
          <w:p w14:paraId="5294C6BE" w14:textId="77777777" w:rsidR="00490AA6" w:rsidRPr="00EE0426" w:rsidRDefault="00490AA6" w:rsidP="00BE7751">
            <w:pPr>
              <w:spacing w:after="60"/>
              <w:jc w:val="right"/>
              <w:rPr>
                <w:rFonts w:ascii="Arial" w:hAnsi="Arial" w:cs="Arial"/>
                <w:b/>
                <w:bCs/>
                <w:sz w:val="20"/>
                <w:szCs w:val="20"/>
              </w:rPr>
            </w:pPr>
            <w:r w:rsidRPr="00EE0426">
              <w:rPr>
                <w:rFonts w:ascii="Arial" w:hAnsi="Arial" w:cs="Arial"/>
                <w:b/>
                <w:bCs/>
                <w:sz w:val="20"/>
                <w:szCs w:val="20"/>
              </w:rPr>
              <w:t>12</w:t>
            </w:r>
            <w:r>
              <w:rPr>
                <w:rFonts w:ascii="Arial" w:hAnsi="Arial" w:cs="Arial"/>
                <w:b/>
                <w:bCs/>
                <w:sz w:val="20"/>
                <w:szCs w:val="20"/>
              </w:rPr>
              <w:t>.</w:t>
            </w:r>
            <w:r w:rsidRPr="00EE0426">
              <w:rPr>
                <w:rFonts w:ascii="Arial" w:hAnsi="Arial" w:cs="Arial"/>
                <w:b/>
                <w:bCs/>
                <w:sz w:val="20"/>
                <w:szCs w:val="20"/>
              </w:rPr>
              <w:t>661</w:t>
            </w:r>
            <w:r>
              <w:rPr>
                <w:rFonts w:ascii="Arial" w:hAnsi="Arial" w:cs="Arial"/>
                <w:b/>
                <w:bCs/>
                <w:sz w:val="20"/>
                <w:szCs w:val="20"/>
              </w:rPr>
              <w:t>.</w:t>
            </w:r>
            <w:r w:rsidRPr="00EE0426">
              <w:rPr>
                <w:rFonts w:ascii="Arial" w:hAnsi="Arial" w:cs="Arial"/>
                <w:b/>
                <w:bCs/>
                <w:sz w:val="20"/>
                <w:szCs w:val="20"/>
              </w:rPr>
              <w:t>700,00 Euro</w:t>
            </w:r>
          </w:p>
        </w:tc>
      </w:tr>
      <w:tr w:rsidR="00490AA6" w14:paraId="4A83562A" w14:textId="77777777" w:rsidTr="00396F86">
        <w:trPr>
          <w:trHeight w:val="133"/>
        </w:trPr>
        <w:tc>
          <w:tcPr>
            <w:tcW w:w="5877" w:type="dxa"/>
          </w:tcPr>
          <w:p w14:paraId="05CCA842" w14:textId="77777777" w:rsidR="00490AA6" w:rsidRPr="00EE0426" w:rsidRDefault="00490AA6" w:rsidP="00BE7751">
            <w:pPr>
              <w:spacing w:after="60"/>
              <w:rPr>
                <w:rFonts w:ascii="Arial" w:hAnsi="Arial" w:cs="Arial"/>
                <w:sz w:val="4"/>
                <w:szCs w:val="4"/>
              </w:rPr>
            </w:pPr>
          </w:p>
        </w:tc>
        <w:tc>
          <w:tcPr>
            <w:tcW w:w="2476" w:type="dxa"/>
          </w:tcPr>
          <w:p w14:paraId="175F9FD4" w14:textId="77777777" w:rsidR="00490AA6" w:rsidRPr="00EE0426" w:rsidRDefault="00490AA6" w:rsidP="00BE7751">
            <w:pPr>
              <w:spacing w:after="60"/>
              <w:jc w:val="right"/>
              <w:rPr>
                <w:rFonts w:ascii="Arial" w:hAnsi="Arial" w:cs="Arial"/>
                <w:sz w:val="4"/>
                <w:szCs w:val="4"/>
              </w:rPr>
            </w:pPr>
          </w:p>
        </w:tc>
      </w:tr>
      <w:tr w:rsidR="00490AA6" w14:paraId="58315D3F" w14:textId="77777777" w:rsidTr="00396F86">
        <w:tc>
          <w:tcPr>
            <w:tcW w:w="5877" w:type="dxa"/>
          </w:tcPr>
          <w:p w14:paraId="2B8D7468" w14:textId="77777777" w:rsidR="00490AA6" w:rsidRPr="00530674" w:rsidRDefault="00490AA6" w:rsidP="00BE7751">
            <w:pPr>
              <w:spacing w:after="60"/>
              <w:rPr>
                <w:rFonts w:ascii="Arial" w:hAnsi="Arial" w:cs="Arial"/>
                <w:sz w:val="20"/>
                <w:szCs w:val="20"/>
              </w:rPr>
            </w:pPr>
            <w:r>
              <w:rPr>
                <w:rFonts w:ascii="Arial" w:hAnsi="Arial" w:cs="Arial"/>
                <w:sz w:val="20"/>
                <w:szCs w:val="20"/>
              </w:rPr>
              <w:t>Kosten der Erstaufstellung in den Gemeinden:</w:t>
            </w:r>
          </w:p>
        </w:tc>
        <w:tc>
          <w:tcPr>
            <w:tcW w:w="2476" w:type="dxa"/>
          </w:tcPr>
          <w:p w14:paraId="6CB789E1" w14:textId="77777777" w:rsidR="00490AA6" w:rsidRPr="00530674" w:rsidRDefault="00490AA6" w:rsidP="00BE7751">
            <w:pPr>
              <w:spacing w:after="60"/>
              <w:jc w:val="right"/>
              <w:rPr>
                <w:rFonts w:ascii="Arial" w:hAnsi="Arial" w:cs="Arial"/>
                <w:sz w:val="20"/>
                <w:szCs w:val="20"/>
              </w:rPr>
            </w:pPr>
            <w:r>
              <w:rPr>
                <w:rFonts w:ascii="Arial" w:hAnsi="Arial" w:cs="Arial"/>
                <w:sz w:val="20"/>
                <w:szCs w:val="20"/>
              </w:rPr>
              <w:t>8.281.221,00 Euro</w:t>
            </w:r>
          </w:p>
        </w:tc>
      </w:tr>
      <w:tr w:rsidR="00490AA6" w14:paraId="1AB02ADA" w14:textId="77777777" w:rsidTr="00396F86">
        <w:tc>
          <w:tcPr>
            <w:tcW w:w="5877" w:type="dxa"/>
          </w:tcPr>
          <w:p w14:paraId="44E2291C" w14:textId="77777777" w:rsidR="00490AA6" w:rsidRPr="00530674" w:rsidRDefault="00490AA6" w:rsidP="00BE7751">
            <w:pPr>
              <w:spacing w:after="60"/>
              <w:rPr>
                <w:rFonts w:ascii="Arial" w:hAnsi="Arial" w:cs="Arial"/>
                <w:sz w:val="20"/>
                <w:szCs w:val="20"/>
              </w:rPr>
            </w:pPr>
            <w:r>
              <w:rPr>
                <w:rFonts w:ascii="Arial" w:hAnsi="Arial" w:cs="Arial"/>
                <w:sz w:val="20"/>
                <w:szCs w:val="20"/>
              </w:rPr>
              <w:t>Kosten für Vollzugsaufgaben im Land:</w:t>
            </w:r>
          </w:p>
        </w:tc>
        <w:tc>
          <w:tcPr>
            <w:tcW w:w="2476" w:type="dxa"/>
          </w:tcPr>
          <w:p w14:paraId="334FE27A" w14:textId="77777777" w:rsidR="00490AA6" w:rsidRPr="00530674" w:rsidRDefault="00490AA6" w:rsidP="00BE7751">
            <w:pPr>
              <w:spacing w:after="60"/>
              <w:jc w:val="right"/>
              <w:rPr>
                <w:rFonts w:ascii="Arial" w:hAnsi="Arial" w:cs="Arial"/>
                <w:sz w:val="20"/>
                <w:szCs w:val="20"/>
              </w:rPr>
            </w:pPr>
            <w:r>
              <w:rPr>
                <w:rFonts w:ascii="Arial" w:hAnsi="Arial" w:cs="Arial"/>
                <w:sz w:val="20"/>
                <w:szCs w:val="20"/>
              </w:rPr>
              <w:t xml:space="preserve">1.360.790,00 Euro </w:t>
            </w:r>
          </w:p>
        </w:tc>
      </w:tr>
      <w:tr w:rsidR="00490AA6" w14:paraId="128D11B7" w14:textId="77777777" w:rsidTr="00396F86">
        <w:tc>
          <w:tcPr>
            <w:tcW w:w="5877" w:type="dxa"/>
          </w:tcPr>
          <w:p w14:paraId="7368C070" w14:textId="77777777" w:rsidR="00490AA6" w:rsidRPr="00EE0426" w:rsidRDefault="00490AA6" w:rsidP="00BE7751">
            <w:pPr>
              <w:spacing w:after="60"/>
              <w:rPr>
                <w:rFonts w:ascii="Arial" w:hAnsi="Arial" w:cs="Arial"/>
                <w:b/>
                <w:bCs/>
                <w:sz w:val="20"/>
                <w:szCs w:val="20"/>
              </w:rPr>
            </w:pPr>
            <w:r w:rsidRPr="00EE0426">
              <w:rPr>
                <w:rFonts w:ascii="Arial" w:hAnsi="Arial" w:cs="Arial"/>
                <w:b/>
                <w:bCs/>
                <w:sz w:val="20"/>
                <w:szCs w:val="20"/>
              </w:rPr>
              <w:t>Gesamtkosten:</w:t>
            </w:r>
          </w:p>
        </w:tc>
        <w:tc>
          <w:tcPr>
            <w:tcW w:w="2476" w:type="dxa"/>
          </w:tcPr>
          <w:p w14:paraId="14AB8153" w14:textId="781703FC" w:rsidR="00490AA6" w:rsidRPr="00EE0426" w:rsidRDefault="00490AA6" w:rsidP="00BE7751">
            <w:pPr>
              <w:spacing w:after="60"/>
              <w:jc w:val="right"/>
              <w:rPr>
                <w:rFonts w:ascii="Arial" w:hAnsi="Arial" w:cs="Arial"/>
                <w:b/>
                <w:bCs/>
                <w:sz w:val="20"/>
                <w:szCs w:val="20"/>
              </w:rPr>
            </w:pPr>
            <w:r w:rsidRPr="00EE0426">
              <w:rPr>
                <w:rFonts w:ascii="Arial" w:hAnsi="Arial" w:cs="Arial"/>
                <w:b/>
                <w:bCs/>
                <w:sz w:val="20"/>
                <w:szCs w:val="20"/>
              </w:rPr>
              <w:t>9</w:t>
            </w:r>
            <w:r>
              <w:rPr>
                <w:rFonts w:ascii="Arial" w:hAnsi="Arial" w:cs="Arial"/>
                <w:b/>
                <w:bCs/>
                <w:sz w:val="20"/>
                <w:szCs w:val="20"/>
              </w:rPr>
              <w:t>.</w:t>
            </w:r>
            <w:r w:rsidR="00396F86">
              <w:rPr>
                <w:rFonts w:ascii="Arial" w:hAnsi="Arial" w:cs="Arial"/>
                <w:b/>
                <w:bCs/>
                <w:sz w:val="20"/>
                <w:szCs w:val="20"/>
              </w:rPr>
              <w:t>642</w:t>
            </w:r>
            <w:r>
              <w:rPr>
                <w:rFonts w:ascii="Arial" w:hAnsi="Arial" w:cs="Arial"/>
                <w:b/>
                <w:bCs/>
                <w:sz w:val="20"/>
                <w:szCs w:val="20"/>
              </w:rPr>
              <w:t>.</w:t>
            </w:r>
            <w:r w:rsidR="00396F86">
              <w:rPr>
                <w:rFonts w:ascii="Arial" w:hAnsi="Arial" w:cs="Arial"/>
                <w:b/>
                <w:bCs/>
                <w:sz w:val="20"/>
                <w:szCs w:val="20"/>
              </w:rPr>
              <w:t>01</w:t>
            </w:r>
            <w:r w:rsidRPr="00EE0426">
              <w:rPr>
                <w:rFonts w:ascii="Arial" w:hAnsi="Arial" w:cs="Arial"/>
                <w:b/>
                <w:bCs/>
                <w:sz w:val="20"/>
                <w:szCs w:val="20"/>
              </w:rPr>
              <w:t>1,00 Euro</w:t>
            </w:r>
          </w:p>
        </w:tc>
      </w:tr>
      <w:tr w:rsidR="00490AA6" w14:paraId="5C1674F9" w14:textId="77777777" w:rsidTr="00396F86">
        <w:tc>
          <w:tcPr>
            <w:tcW w:w="5877" w:type="dxa"/>
          </w:tcPr>
          <w:p w14:paraId="48ED54AC" w14:textId="77777777" w:rsidR="00490AA6" w:rsidRPr="00EE0426" w:rsidRDefault="00490AA6" w:rsidP="00BE7751">
            <w:pPr>
              <w:spacing w:after="60"/>
              <w:rPr>
                <w:rFonts w:ascii="Arial" w:hAnsi="Arial" w:cs="Arial"/>
                <w:sz w:val="4"/>
                <w:szCs w:val="4"/>
              </w:rPr>
            </w:pPr>
          </w:p>
        </w:tc>
        <w:tc>
          <w:tcPr>
            <w:tcW w:w="2476" w:type="dxa"/>
          </w:tcPr>
          <w:p w14:paraId="53D6375B" w14:textId="77777777" w:rsidR="00490AA6" w:rsidRPr="00EE0426" w:rsidRDefault="00490AA6" w:rsidP="00BE7751">
            <w:pPr>
              <w:spacing w:after="60"/>
              <w:jc w:val="right"/>
              <w:rPr>
                <w:rFonts w:ascii="Arial" w:hAnsi="Arial" w:cs="Arial"/>
                <w:sz w:val="4"/>
                <w:szCs w:val="4"/>
              </w:rPr>
            </w:pPr>
          </w:p>
        </w:tc>
      </w:tr>
      <w:tr w:rsidR="00490AA6" w14:paraId="4A3B0B2F" w14:textId="77777777" w:rsidTr="00396F86">
        <w:tc>
          <w:tcPr>
            <w:tcW w:w="5877" w:type="dxa"/>
          </w:tcPr>
          <w:p w14:paraId="64926945" w14:textId="077AFD9C" w:rsidR="00490AA6" w:rsidRPr="00EE0426" w:rsidRDefault="00E82D30" w:rsidP="00BE7751">
            <w:pPr>
              <w:spacing w:after="60"/>
              <w:rPr>
                <w:rFonts w:ascii="Arial" w:hAnsi="Arial" w:cs="Arial"/>
                <w:b/>
                <w:bCs/>
                <w:sz w:val="20"/>
                <w:szCs w:val="20"/>
              </w:rPr>
            </w:pPr>
            <w:r>
              <w:rPr>
                <w:rFonts w:ascii="Arial" w:hAnsi="Arial" w:cs="Arial"/>
                <w:b/>
                <w:bCs/>
                <w:sz w:val="20"/>
                <w:szCs w:val="20"/>
              </w:rPr>
              <w:t xml:space="preserve">verbleibende </w:t>
            </w:r>
            <w:r w:rsidRPr="00E82D30">
              <w:rPr>
                <w:rFonts w:ascii="Arial" w:hAnsi="Arial" w:cs="Arial"/>
                <w:b/>
                <w:bCs/>
                <w:sz w:val="20"/>
                <w:szCs w:val="20"/>
              </w:rPr>
              <w:t xml:space="preserve">Differenzen </w:t>
            </w:r>
            <w:r>
              <w:rPr>
                <w:rFonts w:ascii="Arial" w:hAnsi="Arial" w:cs="Arial"/>
                <w:b/>
                <w:bCs/>
                <w:sz w:val="20"/>
                <w:szCs w:val="20"/>
              </w:rPr>
              <w:t>zwischen</w:t>
            </w:r>
            <w:r w:rsidRPr="00E82D30">
              <w:rPr>
                <w:rFonts w:ascii="Arial" w:hAnsi="Arial" w:cs="Arial"/>
                <w:b/>
                <w:bCs/>
                <w:sz w:val="20"/>
                <w:szCs w:val="20"/>
              </w:rPr>
              <w:t xml:space="preserve"> </w:t>
            </w:r>
            <w:r>
              <w:rPr>
                <w:rFonts w:ascii="Arial" w:hAnsi="Arial" w:cs="Arial"/>
                <w:b/>
                <w:bCs/>
                <w:sz w:val="20"/>
                <w:szCs w:val="20"/>
              </w:rPr>
              <w:t>bereitgestellten Finanzmitteln und vorläufig prognostiziertem Finanzbedarf</w:t>
            </w:r>
            <w:r w:rsidR="00490AA6" w:rsidRPr="00EE0426">
              <w:rPr>
                <w:rFonts w:ascii="Arial" w:hAnsi="Arial" w:cs="Arial"/>
                <w:b/>
                <w:bCs/>
                <w:sz w:val="20"/>
                <w:szCs w:val="20"/>
              </w:rPr>
              <w:t>:</w:t>
            </w:r>
          </w:p>
        </w:tc>
        <w:tc>
          <w:tcPr>
            <w:tcW w:w="2476" w:type="dxa"/>
          </w:tcPr>
          <w:p w14:paraId="18DBE212" w14:textId="77777777" w:rsidR="00E82D30" w:rsidRDefault="00E82D30" w:rsidP="00BE7751">
            <w:pPr>
              <w:spacing w:after="60"/>
              <w:jc w:val="right"/>
              <w:rPr>
                <w:rFonts w:ascii="Arial" w:hAnsi="Arial" w:cs="Arial"/>
                <w:b/>
                <w:bCs/>
                <w:sz w:val="20"/>
                <w:szCs w:val="20"/>
              </w:rPr>
            </w:pPr>
          </w:p>
          <w:p w14:paraId="5FDD5CB9" w14:textId="40445774" w:rsidR="00490AA6" w:rsidRPr="00EE0426" w:rsidRDefault="00396F86" w:rsidP="00BE7751">
            <w:pPr>
              <w:spacing w:after="60"/>
              <w:jc w:val="right"/>
              <w:rPr>
                <w:rFonts w:ascii="Arial" w:hAnsi="Arial" w:cs="Arial"/>
                <w:b/>
                <w:bCs/>
                <w:sz w:val="20"/>
                <w:szCs w:val="20"/>
              </w:rPr>
            </w:pPr>
            <w:r>
              <w:rPr>
                <w:rFonts w:ascii="Arial" w:hAnsi="Arial" w:cs="Arial"/>
                <w:b/>
                <w:bCs/>
                <w:sz w:val="20"/>
                <w:szCs w:val="20"/>
              </w:rPr>
              <w:t>3</w:t>
            </w:r>
            <w:r w:rsidR="00490AA6">
              <w:rPr>
                <w:rFonts w:ascii="Arial" w:hAnsi="Arial" w:cs="Arial"/>
                <w:b/>
                <w:bCs/>
                <w:sz w:val="20"/>
                <w:szCs w:val="20"/>
              </w:rPr>
              <w:t>.</w:t>
            </w:r>
            <w:r>
              <w:rPr>
                <w:rFonts w:ascii="Arial" w:hAnsi="Arial" w:cs="Arial"/>
                <w:b/>
                <w:bCs/>
                <w:sz w:val="20"/>
                <w:szCs w:val="20"/>
              </w:rPr>
              <w:t>019</w:t>
            </w:r>
            <w:r w:rsidR="00490AA6">
              <w:rPr>
                <w:rFonts w:ascii="Arial" w:hAnsi="Arial" w:cs="Arial"/>
                <w:b/>
                <w:bCs/>
                <w:sz w:val="20"/>
                <w:szCs w:val="20"/>
              </w:rPr>
              <w:t>.</w:t>
            </w:r>
            <w:r>
              <w:rPr>
                <w:rFonts w:ascii="Arial" w:hAnsi="Arial" w:cs="Arial"/>
                <w:b/>
                <w:bCs/>
                <w:sz w:val="20"/>
                <w:szCs w:val="20"/>
              </w:rPr>
              <w:t>689</w:t>
            </w:r>
            <w:r w:rsidR="00490AA6" w:rsidRPr="00EE0426">
              <w:rPr>
                <w:rFonts w:ascii="Arial" w:hAnsi="Arial" w:cs="Arial"/>
                <w:b/>
                <w:bCs/>
                <w:sz w:val="20"/>
                <w:szCs w:val="20"/>
              </w:rPr>
              <w:t>,00 Euro</w:t>
            </w:r>
          </w:p>
        </w:tc>
      </w:tr>
    </w:tbl>
    <w:p w14:paraId="4802271F" w14:textId="77777777" w:rsidR="00490AA6" w:rsidRDefault="00490AA6" w:rsidP="00490AA6">
      <w:pPr>
        <w:pStyle w:val="Listenabsatz"/>
        <w:spacing w:after="120"/>
        <w:ind w:left="284"/>
        <w:contextualSpacing w:val="0"/>
        <w:jc w:val="both"/>
        <w:rPr>
          <w:rFonts w:ascii="Arial" w:hAnsi="Arial" w:cs="Arial"/>
          <w:b/>
          <w:bCs/>
        </w:rPr>
      </w:pPr>
    </w:p>
    <w:p w14:paraId="288AB994" w14:textId="57F2DFB4" w:rsidR="009169B5" w:rsidRPr="004F1933" w:rsidRDefault="004F1933" w:rsidP="004F1933">
      <w:pPr>
        <w:spacing w:after="60"/>
        <w:jc w:val="both"/>
        <w:rPr>
          <w:rFonts w:ascii="Arial" w:hAnsi="Arial" w:cs="Arial"/>
          <w:b/>
          <w:bCs/>
          <w:i/>
          <w:iCs/>
        </w:rPr>
      </w:pPr>
      <w:r w:rsidRPr="004F1933">
        <w:rPr>
          <w:rFonts w:ascii="Arial" w:hAnsi="Arial" w:cs="Arial"/>
          <w:b/>
          <w:bCs/>
          <w:i/>
          <w:iCs/>
        </w:rPr>
        <w:t xml:space="preserve">a. </w:t>
      </w:r>
      <w:r w:rsidR="009169B5" w:rsidRPr="004F1933">
        <w:rPr>
          <w:rFonts w:ascii="Arial" w:hAnsi="Arial" w:cs="Arial"/>
          <w:b/>
          <w:bCs/>
          <w:i/>
          <w:iCs/>
        </w:rPr>
        <w:t>Erfüllungsauswand für die Gemeinden</w:t>
      </w:r>
    </w:p>
    <w:p w14:paraId="6CFE19D6" w14:textId="77777777" w:rsidR="009169B5" w:rsidRPr="00557B99" w:rsidRDefault="009169B5" w:rsidP="009169B5">
      <w:pPr>
        <w:pStyle w:val="Listenabsatz"/>
        <w:numPr>
          <w:ilvl w:val="0"/>
          <w:numId w:val="18"/>
        </w:numPr>
        <w:spacing w:after="60"/>
        <w:ind w:left="284"/>
        <w:jc w:val="both"/>
        <w:rPr>
          <w:rFonts w:ascii="Arial" w:hAnsi="Arial" w:cs="Arial"/>
          <w:u w:val="single"/>
        </w:rPr>
      </w:pPr>
      <w:r>
        <w:rPr>
          <w:rFonts w:ascii="Arial" w:hAnsi="Arial" w:cs="Arial"/>
          <w:u w:val="single"/>
        </w:rPr>
        <w:t>Kosten der erstmaligen Erstellung einer Wärmeplanung</w:t>
      </w:r>
    </w:p>
    <w:p w14:paraId="6B3213FC" w14:textId="1395F573" w:rsidR="009169B5" w:rsidRDefault="009169B5" w:rsidP="009169B5">
      <w:pPr>
        <w:spacing w:after="0"/>
        <w:jc w:val="both"/>
        <w:rPr>
          <w:rFonts w:ascii="Arial" w:hAnsi="Arial" w:cs="Arial"/>
        </w:rPr>
      </w:pPr>
      <w:r>
        <w:rPr>
          <w:rFonts w:ascii="Arial" w:hAnsi="Arial" w:cs="Arial"/>
        </w:rPr>
        <w:t xml:space="preserve">In der Gesetzesbegründung zum WPG </w:t>
      </w:r>
      <w:r w:rsidRPr="006214B6">
        <w:rPr>
          <w:rFonts w:ascii="Arial" w:hAnsi="Arial" w:cs="Arial"/>
        </w:rPr>
        <w:t xml:space="preserve">wird von einem einmaligen </w:t>
      </w:r>
      <w:r w:rsidR="00D77428">
        <w:rPr>
          <w:rFonts w:ascii="Arial" w:hAnsi="Arial" w:cs="Arial"/>
        </w:rPr>
        <w:t xml:space="preserve">bundesweiten </w:t>
      </w:r>
      <w:r w:rsidRPr="006214B6">
        <w:rPr>
          <w:rFonts w:ascii="Arial" w:hAnsi="Arial" w:cs="Arial"/>
        </w:rPr>
        <w:t xml:space="preserve">Erfüllungsaufwand von 535 Millionen Euro </w:t>
      </w:r>
      <w:r>
        <w:rPr>
          <w:rFonts w:ascii="Arial" w:hAnsi="Arial" w:cs="Arial"/>
        </w:rPr>
        <w:t xml:space="preserve">für die erstmalige Erstellung der Wärmepläne bis zum Jahr 2028 </w:t>
      </w:r>
      <w:r w:rsidRPr="006214B6">
        <w:rPr>
          <w:rFonts w:ascii="Arial" w:hAnsi="Arial" w:cs="Arial"/>
        </w:rPr>
        <w:t>ausgegangen</w:t>
      </w:r>
      <w:r>
        <w:rPr>
          <w:rFonts w:ascii="Arial" w:hAnsi="Arial" w:cs="Arial"/>
        </w:rPr>
        <w:t xml:space="preserve">. Für deren Fortschreibungen werden ab 2029 </w:t>
      </w:r>
      <w:r w:rsidR="00D77428">
        <w:rPr>
          <w:rFonts w:ascii="Arial" w:hAnsi="Arial" w:cs="Arial"/>
        </w:rPr>
        <w:t xml:space="preserve">bundesweit </w:t>
      </w:r>
      <w:r>
        <w:rPr>
          <w:rFonts w:ascii="Arial" w:hAnsi="Arial" w:cs="Arial"/>
        </w:rPr>
        <w:t xml:space="preserve">jährlich circa </w:t>
      </w:r>
      <w:r w:rsidRPr="006214B6">
        <w:rPr>
          <w:rFonts w:ascii="Arial" w:hAnsi="Arial" w:cs="Arial"/>
        </w:rPr>
        <w:t>38 Millionen Euro</w:t>
      </w:r>
      <w:r>
        <w:rPr>
          <w:rFonts w:ascii="Arial" w:hAnsi="Arial" w:cs="Arial"/>
        </w:rPr>
        <w:t xml:space="preserve"> prognostiziert</w:t>
      </w:r>
      <w:r w:rsidRPr="006214B6">
        <w:rPr>
          <w:rFonts w:ascii="Arial" w:hAnsi="Arial" w:cs="Arial"/>
        </w:rPr>
        <w:t xml:space="preserve">. </w:t>
      </w:r>
    </w:p>
    <w:p w14:paraId="7B35A474" w14:textId="77777777" w:rsidR="009169B5" w:rsidRPr="006214B6" w:rsidRDefault="009169B5" w:rsidP="009169B5">
      <w:pPr>
        <w:spacing w:after="0"/>
        <w:jc w:val="both"/>
        <w:rPr>
          <w:rFonts w:ascii="Arial" w:hAnsi="Arial" w:cs="Arial"/>
        </w:rPr>
      </w:pPr>
    </w:p>
    <w:p w14:paraId="411E8A14" w14:textId="7A50F8EA" w:rsidR="009169B5" w:rsidRDefault="009169B5" w:rsidP="009169B5">
      <w:pPr>
        <w:spacing w:after="0"/>
        <w:jc w:val="both"/>
        <w:rPr>
          <w:rFonts w:ascii="Arial" w:hAnsi="Arial" w:cs="Arial"/>
        </w:rPr>
      </w:pPr>
      <w:r w:rsidRPr="006214B6">
        <w:rPr>
          <w:rFonts w:ascii="Arial" w:hAnsi="Arial" w:cs="Arial"/>
        </w:rPr>
        <w:t>Für die Ermittlung des Erfüllungsaufwands für die Verwaltung w</w:t>
      </w:r>
      <w:r>
        <w:rPr>
          <w:rFonts w:ascii="Arial" w:hAnsi="Arial" w:cs="Arial"/>
        </w:rPr>
        <w:t>u</w:t>
      </w:r>
      <w:r w:rsidRPr="006214B6">
        <w:rPr>
          <w:rFonts w:ascii="Arial" w:hAnsi="Arial" w:cs="Arial"/>
        </w:rPr>
        <w:t xml:space="preserve">rden die Annahmen und Modellrechnungen des Bundesgesetzgebers so weit wie möglich auf </w:t>
      </w:r>
      <w:r>
        <w:rPr>
          <w:rFonts w:ascii="Arial" w:hAnsi="Arial" w:cs="Arial"/>
        </w:rPr>
        <w:t>Sachsen-Anhalt</w:t>
      </w:r>
      <w:r w:rsidRPr="006214B6">
        <w:rPr>
          <w:rFonts w:ascii="Arial" w:hAnsi="Arial" w:cs="Arial"/>
        </w:rPr>
        <w:t xml:space="preserve"> übertragen</w:t>
      </w:r>
      <w:r>
        <w:rPr>
          <w:rFonts w:ascii="Arial" w:hAnsi="Arial" w:cs="Arial"/>
        </w:rPr>
        <w:t xml:space="preserve"> und ergänzend mit den </w:t>
      </w:r>
      <w:r w:rsidRPr="00FC121F">
        <w:rPr>
          <w:rFonts w:ascii="Arial" w:hAnsi="Arial" w:cs="Arial"/>
        </w:rPr>
        <w:t xml:space="preserve">Empfehlungen des </w:t>
      </w:r>
      <w:r>
        <w:rPr>
          <w:rFonts w:ascii="Arial" w:hAnsi="Arial" w:cs="Arial"/>
        </w:rPr>
        <w:t>Kompetenzzentrums Wärmewende (</w:t>
      </w:r>
      <w:r w:rsidRPr="00FC121F">
        <w:rPr>
          <w:rFonts w:ascii="Arial" w:hAnsi="Arial" w:cs="Arial"/>
        </w:rPr>
        <w:t>KWW</w:t>
      </w:r>
      <w:r>
        <w:rPr>
          <w:rFonts w:ascii="Arial" w:hAnsi="Arial" w:cs="Arial"/>
        </w:rPr>
        <w:t xml:space="preserve">), </w:t>
      </w:r>
      <w:r w:rsidRPr="00FC121F">
        <w:rPr>
          <w:rFonts w:ascii="Arial" w:hAnsi="Arial" w:cs="Arial"/>
        </w:rPr>
        <w:t>des Deutschen Instituts für Urbanistik</w:t>
      </w:r>
      <w:r>
        <w:rPr>
          <w:rFonts w:ascii="Arial" w:hAnsi="Arial" w:cs="Arial"/>
        </w:rPr>
        <w:t xml:space="preserve"> sowie den Erfahrungswerten aus Baden-Württemberg abgeglichen</w:t>
      </w:r>
      <w:r w:rsidRPr="006214B6">
        <w:rPr>
          <w:rFonts w:ascii="Arial" w:hAnsi="Arial" w:cs="Arial"/>
        </w:rPr>
        <w:t xml:space="preserve">. </w:t>
      </w:r>
      <w:r>
        <w:rPr>
          <w:rFonts w:ascii="Arial" w:hAnsi="Arial" w:cs="Arial"/>
        </w:rPr>
        <w:t>Betrachtet wurden</w:t>
      </w:r>
      <w:r w:rsidRPr="006214B6">
        <w:rPr>
          <w:rFonts w:ascii="Arial" w:hAnsi="Arial" w:cs="Arial"/>
        </w:rPr>
        <w:t xml:space="preserve"> insbesondere die Aufwände für die </w:t>
      </w:r>
      <w:r w:rsidR="00504734">
        <w:rPr>
          <w:rFonts w:ascii="Arial" w:hAnsi="Arial" w:cs="Arial"/>
        </w:rPr>
        <w:t>Gemeinden</w:t>
      </w:r>
      <w:r w:rsidRPr="006214B6">
        <w:rPr>
          <w:rFonts w:ascii="Arial" w:hAnsi="Arial" w:cs="Arial"/>
        </w:rPr>
        <w:t xml:space="preserve"> als Normadressat. </w:t>
      </w:r>
      <w:r w:rsidR="00A37875">
        <w:rPr>
          <w:rFonts w:ascii="Arial" w:hAnsi="Arial" w:cs="Arial"/>
        </w:rPr>
        <w:t>Davon umfasst sind Kosten für die Erstaufstellung der Wärmepläne, deren Überprüfung sowie etwaig notwendige Fortschreibungen. Maßgeblich hierf</w:t>
      </w:r>
      <w:r w:rsidR="00A37875" w:rsidRPr="00CC19A2">
        <w:rPr>
          <w:rFonts w:ascii="Arial" w:hAnsi="Arial" w:cs="Arial"/>
        </w:rPr>
        <w:t xml:space="preserve">ür sind die </w:t>
      </w:r>
      <w:r w:rsidR="00A37875">
        <w:rPr>
          <w:rFonts w:ascii="Arial" w:hAnsi="Arial" w:cs="Arial"/>
        </w:rPr>
        <w:t>Inhalte</w:t>
      </w:r>
      <w:r w:rsidR="00A37875" w:rsidRPr="00CC19A2">
        <w:rPr>
          <w:rFonts w:ascii="Arial" w:hAnsi="Arial" w:cs="Arial"/>
        </w:rPr>
        <w:t xml:space="preserve"> der Wärmeplanung</w:t>
      </w:r>
      <w:r w:rsidR="00A37875">
        <w:rPr>
          <w:rFonts w:ascii="Arial" w:hAnsi="Arial" w:cs="Arial"/>
        </w:rPr>
        <w:t xml:space="preserve"> nach dem </w:t>
      </w:r>
      <w:r w:rsidR="00A37875" w:rsidRPr="00CC19A2">
        <w:rPr>
          <w:rFonts w:ascii="Arial" w:hAnsi="Arial" w:cs="Arial"/>
        </w:rPr>
        <w:t xml:space="preserve">WPG. </w:t>
      </w:r>
      <w:r w:rsidR="00A37875">
        <w:rPr>
          <w:rFonts w:ascii="Arial" w:hAnsi="Arial" w:cs="Arial"/>
        </w:rPr>
        <w:t xml:space="preserve">Konkret sind das </w:t>
      </w:r>
      <w:r w:rsidR="00A37875" w:rsidRPr="00CC19A2">
        <w:rPr>
          <w:rFonts w:ascii="Arial" w:hAnsi="Arial" w:cs="Arial"/>
        </w:rPr>
        <w:t>die Durchführung</w:t>
      </w:r>
      <w:r w:rsidR="00A37875">
        <w:rPr>
          <w:rFonts w:ascii="Arial" w:hAnsi="Arial" w:cs="Arial"/>
        </w:rPr>
        <w:t>, Überprüfung und etwaige Fortschreibung</w:t>
      </w:r>
      <w:r w:rsidR="00A37875" w:rsidRPr="00CC19A2">
        <w:rPr>
          <w:rFonts w:ascii="Arial" w:hAnsi="Arial" w:cs="Arial"/>
        </w:rPr>
        <w:t xml:space="preserve"> der Wärmeplanung (§</w:t>
      </w:r>
      <w:r w:rsidR="00A37875">
        <w:rPr>
          <w:rFonts w:ascii="Arial" w:hAnsi="Arial" w:cs="Arial"/>
        </w:rPr>
        <w:t>§</w:t>
      </w:r>
      <w:r w:rsidR="00504734">
        <w:rPr>
          <w:rFonts w:ascii="Arial" w:hAnsi="Arial" w:cs="Arial"/>
        </w:rPr>
        <w:t xml:space="preserve"> </w:t>
      </w:r>
      <w:r w:rsidR="00A37875" w:rsidRPr="00CC19A2">
        <w:rPr>
          <w:rFonts w:ascii="Arial" w:hAnsi="Arial" w:cs="Arial"/>
        </w:rPr>
        <w:t>4</w:t>
      </w:r>
      <w:r w:rsidR="00A37875">
        <w:rPr>
          <w:rFonts w:ascii="Arial" w:hAnsi="Arial" w:cs="Arial"/>
        </w:rPr>
        <w:t>, 25</w:t>
      </w:r>
      <w:r w:rsidR="00504734">
        <w:rPr>
          <w:rFonts w:ascii="Arial" w:hAnsi="Arial" w:cs="Arial"/>
        </w:rPr>
        <w:t xml:space="preserve"> </w:t>
      </w:r>
      <w:r w:rsidR="00A37875" w:rsidRPr="00CC19A2">
        <w:rPr>
          <w:rFonts w:ascii="Arial" w:hAnsi="Arial" w:cs="Arial"/>
        </w:rPr>
        <w:t xml:space="preserve">WPG), </w:t>
      </w:r>
      <w:r w:rsidR="00A37875">
        <w:rPr>
          <w:rFonts w:ascii="Arial" w:hAnsi="Arial" w:cs="Arial"/>
        </w:rPr>
        <w:t xml:space="preserve">das </w:t>
      </w:r>
      <w:r w:rsidR="00A37875" w:rsidRPr="00CC19A2">
        <w:rPr>
          <w:rFonts w:ascii="Arial" w:hAnsi="Arial" w:cs="Arial"/>
        </w:rPr>
        <w:t>Beteiligung</w:t>
      </w:r>
      <w:r w:rsidR="00A37875">
        <w:rPr>
          <w:rFonts w:ascii="Arial" w:hAnsi="Arial" w:cs="Arial"/>
        </w:rPr>
        <w:t>sverfahren</w:t>
      </w:r>
      <w:r w:rsidR="00A37875" w:rsidRPr="00CC19A2">
        <w:rPr>
          <w:rFonts w:ascii="Arial" w:hAnsi="Arial" w:cs="Arial"/>
        </w:rPr>
        <w:t xml:space="preserve"> (§</w:t>
      </w:r>
      <w:r w:rsidR="00504734">
        <w:rPr>
          <w:rFonts w:ascii="Arial" w:hAnsi="Arial" w:cs="Arial"/>
        </w:rPr>
        <w:t xml:space="preserve"> </w:t>
      </w:r>
      <w:r w:rsidR="00A37875">
        <w:rPr>
          <w:rFonts w:ascii="Arial" w:hAnsi="Arial" w:cs="Arial"/>
        </w:rPr>
        <w:t>7</w:t>
      </w:r>
      <w:r w:rsidR="00A37875" w:rsidRPr="00CC19A2">
        <w:rPr>
          <w:rFonts w:ascii="Arial" w:hAnsi="Arial" w:cs="Arial"/>
        </w:rPr>
        <w:t xml:space="preserve"> WPG) und die Datenbeschaffung (§ 11 WPG). </w:t>
      </w:r>
      <w:r>
        <w:rPr>
          <w:rFonts w:ascii="Arial" w:hAnsi="Arial" w:cs="Arial"/>
        </w:rPr>
        <w:t>Gegliedert nach Kostenarten ergeben sich folgende Einzelpositionen:</w:t>
      </w:r>
    </w:p>
    <w:p w14:paraId="4BA4048C" w14:textId="694780BA" w:rsidR="009169B5" w:rsidRPr="000D48A7" w:rsidRDefault="009169B5" w:rsidP="009169B5">
      <w:pPr>
        <w:spacing w:before="120" w:after="0"/>
        <w:ind w:left="454"/>
        <w:jc w:val="both"/>
        <w:rPr>
          <w:rFonts w:ascii="Arial" w:hAnsi="Arial" w:cs="Arial"/>
        </w:rPr>
      </w:pPr>
      <w:r w:rsidRPr="000D48A7">
        <w:rPr>
          <w:rFonts w:ascii="Arial" w:hAnsi="Arial" w:cs="Arial"/>
        </w:rPr>
        <w:t>•</w:t>
      </w:r>
      <w:r w:rsidRPr="000D48A7">
        <w:rPr>
          <w:rFonts w:ascii="Arial" w:hAnsi="Arial" w:cs="Arial"/>
        </w:rPr>
        <w:tab/>
        <w:t xml:space="preserve">interne Kosten (Aufwand </w:t>
      </w:r>
      <w:r>
        <w:rPr>
          <w:rFonts w:ascii="Arial" w:hAnsi="Arial" w:cs="Arial"/>
        </w:rPr>
        <w:t>der planungsverantwortlichen Stelle</w:t>
      </w:r>
      <w:r w:rsidRPr="000D48A7">
        <w:rPr>
          <w:rFonts w:ascii="Arial" w:hAnsi="Arial" w:cs="Arial"/>
        </w:rPr>
        <w:t xml:space="preserve"> selbst),</w:t>
      </w:r>
    </w:p>
    <w:p w14:paraId="6E4F3C2F" w14:textId="3DE0E46F" w:rsidR="009169B5" w:rsidRPr="000D48A7" w:rsidRDefault="009169B5" w:rsidP="009169B5">
      <w:pPr>
        <w:spacing w:after="0"/>
        <w:ind w:left="454"/>
        <w:jc w:val="both"/>
        <w:rPr>
          <w:rFonts w:ascii="Arial" w:hAnsi="Arial" w:cs="Arial"/>
        </w:rPr>
      </w:pPr>
      <w:r w:rsidRPr="000D48A7">
        <w:rPr>
          <w:rFonts w:ascii="Arial" w:hAnsi="Arial" w:cs="Arial"/>
        </w:rPr>
        <w:t>•</w:t>
      </w:r>
      <w:r w:rsidRPr="000D48A7">
        <w:rPr>
          <w:rFonts w:ascii="Arial" w:hAnsi="Arial" w:cs="Arial"/>
        </w:rPr>
        <w:tab/>
        <w:t>externe Kosten (insbesondere Dienstleist</w:t>
      </w:r>
      <w:r>
        <w:rPr>
          <w:rFonts w:ascii="Arial" w:hAnsi="Arial" w:cs="Arial"/>
        </w:rPr>
        <w:t>ungskosten</w:t>
      </w:r>
      <w:r w:rsidRPr="000D48A7">
        <w:rPr>
          <w:rFonts w:ascii="Arial" w:hAnsi="Arial" w:cs="Arial"/>
        </w:rPr>
        <w:t>) und</w:t>
      </w:r>
    </w:p>
    <w:p w14:paraId="70C4C24B" w14:textId="5B3F2444" w:rsidR="009169B5" w:rsidRDefault="009169B5" w:rsidP="009169B5">
      <w:pPr>
        <w:spacing w:after="0"/>
        <w:ind w:left="454"/>
        <w:jc w:val="both"/>
        <w:rPr>
          <w:rFonts w:ascii="Arial" w:hAnsi="Arial" w:cs="Arial"/>
        </w:rPr>
      </w:pPr>
      <w:r w:rsidRPr="000D48A7">
        <w:rPr>
          <w:rFonts w:ascii="Arial" w:hAnsi="Arial" w:cs="Arial"/>
        </w:rPr>
        <w:t>•</w:t>
      </w:r>
      <w:r w:rsidRPr="000D48A7">
        <w:rPr>
          <w:rFonts w:ascii="Arial" w:hAnsi="Arial" w:cs="Arial"/>
        </w:rPr>
        <w:tab/>
        <w:t>Kosten für Datenbeschaffung (insbesondere Schornsteinfegerdaten).</w:t>
      </w:r>
    </w:p>
    <w:p w14:paraId="025BC879" w14:textId="22036C1E" w:rsidR="00FE1F3C" w:rsidRDefault="00FE1F3C" w:rsidP="009169B5">
      <w:pPr>
        <w:spacing w:after="0"/>
        <w:ind w:left="454"/>
        <w:jc w:val="both"/>
        <w:rPr>
          <w:rFonts w:ascii="Arial" w:hAnsi="Arial" w:cs="Arial"/>
        </w:rPr>
      </w:pPr>
    </w:p>
    <w:p w14:paraId="5EFFCD7A" w14:textId="2464F887" w:rsidR="00FE1F3C" w:rsidRDefault="00FE1F3C" w:rsidP="009169B5">
      <w:pPr>
        <w:spacing w:after="0"/>
        <w:ind w:left="454"/>
        <w:jc w:val="both"/>
        <w:rPr>
          <w:rFonts w:ascii="Arial" w:hAnsi="Arial" w:cs="Arial"/>
        </w:rPr>
      </w:pPr>
    </w:p>
    <w:p w14:paraId="17490D2F" w14:textId="58083E92" w:rsidR="009169B5" w:rsidRPr="004F1933" w:rsidRDefault="009169B5" w:rsidP="009169B5">
      <w:pPr>
        <w:spacing w:after="120" w:line="240" w:lineRule="auto"/>
        <w:rPr>
          <w:rFonts w:ascii="Arial" w:eastAsia="Times New Roman" w:hAnsi="Arial" w:cs="Times New Roman"/>
          <w:i/>
          <w:iCs/>
          <w:szCs w:val="20"/>
          <w:u w:val="single"/>
          <w:lang w:eastAsia="de-DE"/>
        </w:rPr>
      </w:pPr>
      <w:r w:rsidRPr="004F1933">
        <w:rPr>
          <w:rFonts w:ascii="Arial" w:eastAsia="Times New Roman" w:hAnsi="Arial" w:cs="Times New Roman"/>
          <w:i/>
          <w:iCs/>
          <w:szCs w:val="20"/>
          <w:u w:val="single"/>
          <w:lang w:eastAsia="de-DE"/>
        </w:rPr>
        <w:t>Interne Kosten der planungsverantwortlichen Stelle</w:t>
      </w:r>
    </w:p>
    <w:p w14:paraId="05055F82" w14:textId="01D75F77" w:rsidR="009169B5" w:rsidRDefault="009169B5" w:rsidP="009169B5">
      <w:pPr>
        <w:spacing w:after="0" w:line="276" w:lineRule="auto"/>
        <w:jc w:val="both"/>
        <w:rPr>
          <w:rFonts w:ascii="Arial" w:eastAsia="Times New Roman" w:hAnsi="Arial" w:cs="Arial"/>
          <w:lang w:eastAsia="de-DE"/>
        </w:rPr>
      </w:pPr>
      <w:r w:rsidRPr="000D48A7">
        <w:rPr>
          <w:rFonts w:ascii="Arial" w:eastAsia="Times New Roman" w:hAnsi="Arial" w:cs="Arial"/>
          <w:lang w:eastAsia="de-DE"/>
        </w:rPr>
        <w:t xml:space="preserve">Für die internen Kosten </w:t>
      </w:r>
      <w:r w:rsidR="00504734">
        <w:rPr>
          <w:rFonts w:ascii="Arial" w:eastAsia="Times New Roman" w:hAnsi="Arial" w:cs="Arial"/>
          <w:lang w:eastAsia="de-DE"/>
        </w:rPr>
        <w:t xml:space="preserve">der Gemeinden </w:t>
      </w:r>
      <w:r w:rsidRPr="000D48A7">
        <w:rPr>
          <w:rFonts w:ascii="Arial" w:eastAsia="Times New Roman" w:hAnsi="Arial" w:cs="Arial"/>
          <w:lang w:eastAsia="de-DE"/>
        </w:rPr>
        <w:t>wird ein Pauschalbetrag angesetzt.</w:t>
      </w:r>
      <w:r>
        <w:rPr>
          <w:rFonts w:ascii="Arial" w:eastAsia="Times New Roman" w:hAnsi="Arial" w:cs="Arial"/>
          <w:lang w:eastAsia="de-DE"/>
        </w:rPr>
        <w:t xml:space="preserve"> Es wird davon ausgegangen, dass </w:t>
      </w:r>
      <w:r>
        <w:rPr>
          <w:rFonts w:ascii="Arial" w:hAnsi="Arial" w:cs="Arial"/>
        </w:rPr>
        <w:t>die komplexe Fachaufgabe der Wärmeplanung nicht eigenständig erfüllt, sondern als Dienstleistungsauftrag an externe Dritte vergeben wird. Insoweit entfallen in der hier</w:t>
      </w:r>
      <w:r w:rsidR="00504734">
        <w:rPr>
          <w:rFonts w:ascii="Arial" w:hAnsi="Arial" w:cs="Arial"/>
        </w:rPr>
        <w:t xml:space="preserve"> </w:t>
      </w:r>
      <w:r>
        <w:rPr>
          <w:rFonts w:ascii="Arial" w:hAnsi="Arial" w:cs="Arial"/>
        </w:rPr>
        <w:t>vorgenommenen Kostenschätzung auf die internen Kosten vor allem solche</w:t>
      </w:r>
      <w:r w:rsidR="00504734">
        <w:rPr>
          <w:rFonts w:ascii="Arial" w:hAnsi="Arial" w:cs="Arial"/>
        </w:rPr>
        <w:t>,</w:t>
      </w:r>
      <w:r>
        <w:rPr>
          <w:rFonts w:ascii="Arial" w:hAnsi="Arial" w:cs="Arial"/>
        </w:rPr>
        <w:t xml:space="preserve"> die die Auftragsvergabe </w:t>
      </w:r>
      <w:r w:rsidR="00231A82">
        <w:rPr>
          <w:rFonts w:ascii="Arial" w:hAnsi="Arial" w:cs="Arial"/>
        </w:rPr>
        <w:t xml:space="preserve">sowie die Beteiligung Dritter durch die Verwaltung </w:t>
      </w:r>
      <w:r>
        <w:rPr>
          <w:rFonts w:ascii="Arial" w:hAnsi="Arial" w:cs="Arial"/>
        </w:rPr>
        <w:t>betreffen.</w:t>
      </w:r>
      <w:r w:rsidR="00504734">
        <w:rPr>
          <w:rFonts w:ascii="Arial" w:hAnsi="Arial" w:cs="Arial"/>
        </w:rPr>
        <w:t xml:space="preserve"> </w:t>
      </w:r>
      <w:r w:rsidRPr="000D48A7">
        <w:rPr>
          <w:rFonts w:ascii="Arial" w:eastAsia="Times New Roman" w:hAnsi="Arial" w:cs="Arial"/>
          <w:lang w:eastAsia="de-DE"/>
        </w:rPr>
        <w:t>Laut Empfehlungen des KWW zur Personalausstattung sind für Gemeinden</w:t>
      </w:r>
    </w:p>
    <w:p w14:paraId="3A2DAD35" w14:textId="3FCFFE91" w:rsidR="009169B5" w:rsidRPr="000D48A7" w:rsidRDefault="009169B5" w:rsidP="009169B5">
      <w:pPr>
        <w:numPr>
          <w:ilvl w:val="0"/>
          <w:numId w:val="16"/>
        </w:numPr>
        <w:spacing w:before="120" w:after="0" w:line="276" w:lineRule="auto"/>
        <w:ind w:left="714" w:hanging="357"/>
        <w:jc w:val="both"/>
        <w:rPr>
          <w:rFonts w:ascii="Arial" w:eastAsia="Times New Roman" w:hAnsi="Arial" w:cs="Arial"/>
          <w:lang w:eastAsia="de-DE"/>
        </w:rPr>
      </w:pPr>
      <w:r>
        <w:rPr>
          <w:rFonts w:ascii="Arial" w:eastAsia="Times New Roman" w:hAnsi="Arial" w:cs="Arial"/>
          <w:lang w:eastAsia="de-DE"/>
        </w:rPr>
        <w:t xml:space="preserve">mit </w:t>
      </w:r>
      <w:r w:rsidR="00504734">
        <w:rPr>
          <w:rFonts w:ascii="Arial" w:eastAsia="Times New Roman" w:hAnsi="Arial" w:cs="Arial"/>
          <w:lang w:eastAsia="de-DE"/>
        </w:rPr>
        <w:t xml:space="preserve">weniger als </w:t>
      </w:r>
      <w:r w:rsidRPr="000D48A7">
        <w:rPr>
          <w:rFonts w:ascii="Arial" w:eastAsia="Times New Roman" w:hAnsi="Arial" w:cs="Arial"/>
          <w:lang w:eastAsia="de-DE"/>
        </w:rPr>
        <w:t>20.000 Einwohner</w:t>
      </w:r>
      <w:r>
        <w:rPr>
          <w:rFonts w:ascii="Arial" w:eastAsia="Times New Roman" w:hAnsi="Arial" w:cs="Arial"/>
          <w:lang w:eastAsia="de-DE"/>
        </w:rPr>
        <w:t>inne</w:t>
      </w:r>
      <w:r w:rsidRPr="000D48A7">
        <w:rPr>
          <w:rFonts w:ascii="Arial" w:eastAsia="Times New Roman" w:hAnsi="Arial" w:cs="Arial"/>
          <w:lang w:eastAsia="de-DE"/>
        </w:rPr>
        <w:t xml:space="preserve">n </w:t>
      </w:r>
      <w:r>
        <w:rPr>
          <w:rFonts w:ascii="Arial" w:eastAsia="Times New Roman" w:hAnsi="Arial" w:cs="Arial"/>
          <w:lang w:eastAsia="de-DE"/>
        </w:rPr>
        <w:t xml:space="preserve">und Einwohnern </w:t>
      </w:r>
      <w:r w:rsidRPr="000D48A7">
        <w:rPr>
          <w:rFonts w:ascii="Arial" w:eastAsia="Times New Roman" w:hAnsi="Arial" w:cs="Arial"/>
          <w:lang w:eastAsia="de-DE"/>
        </w:rPr>
        <w:t>eine halbe Stelle des gehobenen Dienstes</w:t>
      </w:r>
      <w:r w:rsidR="00504734">
        <w:rPr>
          <w:rFonts w:ascii="Arial" w:eastAsia="Times New Roman" w:hAnsi="Arial" w:cs="Arial"/>
          <w:lang w:eastAsia="de-DE"/>
        </w:rPr>
        <w:t>,</w:t>
      </w:r>
    </w:p>
    <w:p w14:paraId="055A9FD3" w14:textId="00025EEE" w:rsidR="009169B5" w:rsidRDefault="009169B5" w:rsidP="009169B5">
      <w:pPr>
        <w:numPr>
          <w:ilvl w:val="0"/>
          <w:numId w:val="16"/>
        </w:numPr>
        <w:spacing w:after="0" w:line="276" w:lineRule="auto"/>
        <w:ind w:left="714" w:hanging="357"/>
        <w:jc w:val="both"/>
        <w:rPr>
          <w:rFonts w:ascii="Arial" w:eastAsia="Times New Roman" w:hAnsi="Arial" w:cs="Arial"/>
          <w:lang w:eastAsia="de-DE"/>
        </w:rPr>
      </w:pPr>
      <w:r>
        <w:rPr>
          <w:rFonts w:ascii="Arial" w:eastAsia="Times New Roman" w:hAnsi="Arial" w:cs="Arial"/>
          <w:lang w:eastAsia="de-DE"/>
        </w:rPr>
        <w:t xml:space="preserve">mit </w:t>
      </w:r>
      <w:r w:rsidRPr="000D48A7">
        <w:rPr>
          <w:rFonts w:ascii="Arial" w:eastAsia="Times New Roman" w:hAnsi="Arial" w:cs="Arial"/>
          <w:lang w:eastAsia="de-DE"/>
        </w:rPr>
        <w:t>über 20.000 Einwohner</w:t>
      </w:r>
      <w:r>
        <w:rPr>
          <w:rFonts w:ascii="Arial" w:eastAsia="Times New Roman" w:hAnsi="Arial" w:cs="Arial"/>
          <w:lang w:eastAsia="de-DE"/>
        </w:rPr>
        <w:t>innen und Einwohnern</w:t>
      </w:r>
      <w:r w:rsidRPr="000D48A7">
        <w:rPr>
          <w:rFonts w:ascii="Arial" w:eastAsia="Times New Roman" w:hAnsi="Arial" w:cs="Arial"/>
          <w:lang w:eastAsia="de-DE"/>
        </w:rPr>
        <w:t xml:space="preserve"> eine ganze Stelle des gehobenen Dienstes </w:t>
      </w:r>
    </w:p>
    <w:p w14:paraId="36FFD622" w14:textId="301100F5" w:rsidR="006117CD" w:rsidRPr="00504734" w:rsidRDefault="009169B5" w:rsidP="006117CD">
      <w:pPr>
        <w:pStyle w:val="Funotentext"/>
        <w:jc w:val="both"/>
        <w:rPr>
          <w:rFonts w:ascii="Arial" w:eastAsia="Times New Roman" w:hAnsi="Arial" w:cs="Arial"/>
          <w:sz w:val="22"/>
          <w:szCs w:val="22"/>
          <w:lang w:eastAsia="de-DE"/>
        </w:rPr>
      </w:pPr>
      <w:r w:rsidRPr="00504734">
        <w:rPr>
          <w:rFonts w:ascii="Arial" w:eastAsia="Times New Roman" w:hAnsi="Arial" w:cs="Arial"/>
          <w:sz w:val="22"/>
          <w:szCs w:val="22"/>
          <w:lang w:eastAsia="de-DE"/>
        </w:rPr>
        <w:t>anzusetzen.</w:t>
      </w:r>
    </w:p>
    <w:p w14:paraId="2E55483D" w14:textId="4FCE2500" w:rsidR="006117CD" w:rsidRPr="00504734" w:rsidRDefault="006117CD" w:rsidP="004F0B7F">
      <w:pPr>
        <w:pStyle w:val="Funotentext"/>
        <w:rPr>
          <w:rFonts w:ascii="Arial" w:hAnsi="Arial" w:cs="Arial"/>
          <w:sz w:val="16"/>
          <w:szCs w:val="16"/>
        </w:rPr>
      </w:pPr>
      <w:r w:rsidRPr="00504734">
        <w:rPr>
          <w:rFonts w:ascii="Arial" w:hAnsi="Arial" w:cs="Arial"/>
          <w:sz w:val="16"/>
          <w:szCs w:val="16"/>
        </w:rPr>
        <w:t xml:space="preserve">(vgl. </w:t>
      </w:r>
      <w:hyperlink r:id="rId8" w:anchor="c791" w:history="1">
        <w:r w:rsidRPr="00504734">
          <w:rPr>
            <w:rStyle w:val="Hyperlink"/>
            <w:rFonts w:ascii="Arial" w:hAnsi="Arial" w:cs="Arial"/>
            <w:sz w:val="16"/>
            <w:szCs w:val="16"/>
          </w:rPr>
          <w:t>https://www.kww-halle.de/kwp-prozess/vorbereitung-der-kommunalen-waermeplanung#c791</w:t>
        </w:r>
      </w:hyperlink>
      <w:r w:rsidRPr="00504734">
        <w:rPr>
          <w:rFonts w:ascii="Arial" w:hAnsi="Arial" w:cs="Arial"/>
          <w:sz w:val="16"/>
          <w:szCs w:val="16"/>
        </w:rPr>
        <w:t>; abgerufen am 18.02.2025)</w:t>
      </w:r>
    </w:p>
    <w:p w14:paraId="78AC28F2" w14:textId="0F802390" w:rsidR="004F0B7F" w:rsidRDefault="004F0B7F" w:rsidP="009169B5">
      <w:pPr>
        <w:spacing w:after="0" w:line="276" w:lineRule="auto"/>
        <w:jc w:val="both"/>
        <w:rPr>
          <w:rFonts w:ascii="Arial" w:eastAsia="Times New Roman" w:hAnsi="Arial" w:cs="Arial"/>
          <w:lang w:eastAsia="de-DE"/>
        </w:rPr>
      </w:pPr>
    </w:p>
    <w:p w14:paraId="4D5F87F3" w14:textId="25587ED2" w:rsidR="009169B5" w:rsidRPr="000D48A7" w:rsidRDefault="009169B5" w:rsidP="009169B5">
      <w:pPr>
        <w:spacing w:after="0" w:line="276" w:lineRule="auto"/>
        <w:jc w:val="both"/>
        <w:rPr>
          <w:rFonts w:ascii="Arial" w:eastAsia="Times New Roman" w:hAnsi="Arial" w:cs="Arial"/>
          <w:lang w:eastAsia="de-DE"/>
        </w:rPr>
      </w:pPr>
      <w:r w:rsidRPr="000D48A7">
        <w:rPr>
          <w:rFonts w:ascii="Arial" w:eastAsia="Times New Roman" w:hAnsi="Arial" w:cs="Arial"/>
          <w:lang w:eastAsia="de-DE"/>
        </w:rPr>
        <w:t>Daraus ergibt sich für die internen Kosten (in</w:t>
      </w:r>
      <w:r>
        <w:rPr>
          <w:rFonts w:ascii="Arial" w:eastAsia="Times New Roman" w:hAnsi="Arial" w:cs="Arial"/>
          <w:lang w:eastAsia="de-DE"/>
        </w:rPr>
        <w:t>klusive</w:t>
      </w:r>
      <w:r w:rsidRPr="000D48A7">
        <w:rPr>
          <w:rFonts w:ascii="Arial" w:eastAsia="Times New Roman" w:hAnsi="Arial" w:cs="Arial"/>
          <w:lang w:eastAsia="de-DE"/>
        </w:rPr>
        <w:t xml:space="preserve"> der Personal-, Sach- und Gemeinkosten für den gehobenen Dienst </w:t>
      </w:r>
      <w:r>
        <w:rPr>
          <w:rFonts w:ascii="Arial" w:eastAsia="Times New Roman" w:hAnsi="Arial" w:cs="Arial"/>
          <w:lang w:eastAsia="de-DE"/>
        </w:rPr>
        <w:t>[</w:t>
      </w:r>
      <w:r w:rsidRPr="000D48A7">
        <w:rPr>
          <w:rFonts w:ascii="Arial" w:eastAsia="Times New Roman" w:hAnsi="Arial" w:cs="Arial"/>
          <w:lang w:eastAsia="de-DE"/>
        </w:rPr>
        <w:t>E11 bzw. A12</w:t>
      </w:r>
      <w:r>
        <w:rPr>
          <w:rFonts w:ascii="Arial" w:eastAsia="Times New Roman" w:hAnsi="Arial" w:cs="Arial"/>
          <w:lang w:eastAsia="de-DE"/>
        </w:rPr>
        <w:t>]</w:t>
      </w:r>
      <w:r w:rsidRPr="000D48A7">
        <w:rPr>
          <w:rFonts w:ascii="Arial" w:eastAsia="Times New Roman" w:hAnsi="Arial" w:cs="Arial"/>
          <w:lang w:eastAsia="de-DE"/>
        </w:rPr>
        <w:t xml:space="preserve">) ein Gesamtaufwand </w:t>
      </w:r>
      <w:r>
        <w:rPr>
          <w:rFonts w:ascii="Arial" w:eastAsia="Times New Roman" w:hAnsi="Arial" w:cs="Arial"/>
          <w:lang w:eastAsia="de-DE"/>
        </w:rPr>
        <w:t xml:space="preserve">in Höhe </w:t>
      </w:r>
      <w:r w:rsidRPr="000D48A7">
        <w:rPr>
          <w:rFonts w:ascii="Arial" w:eastAsia="Times New Roman" w:hAnsi="Arial" w:cs="Arial"/>
          <w:lang w:eastAsia="de-DE"/>
        </w:rPr>
        <w:t>von</w:t>
      </w:r>
    </w:p>
    <w:p w14:paraId="64EF5483" w14:textId="64894B0F" w:rsidR="009169B5" w:rsidRPr="000D48A7" w:rsidRDefault="009169B5" w:rsidP="009169B5">
      <w:pPr>
        <w:numPr>
          <w:ilvl w:val="0"/>
          <w:numId w:val="16"/>
        </w:numPr>
        <w:spacing w:before="120" w:after="0" w:line="276" w:lineRule="auto"/>
        <w:ind w:left="714" w:hanging="357"/>
        <w:jc w:val="both"/>
        <w:rPr>
          <w:rFonts w:ascii="Arial" w:eastAsia="Times New Roman" w:hAnsi="Arial" w:cs="Arial"/>
          <w:lang w:eastAsia="de-DE"/>
        </w:rPr>
      </w:pPr>
      <w:r w:rsidRPr="000D48A7">
        <w:rPr>
          <w:rFonts w:ascii="Arial" w:eastAsia="Times New Roman" w:hAnsi="Arial" w:cs="Arial"/>
          <w:lang w:eastAsia="de-DE"/>
        </w:rPr>
        <w:t>55</w:t>
      </w:r>
      <w:r w:rsidR="00E82D30">
        <w:rPr>
          <w:rFonts w:ascii="Arial" w:eastAsia="Times New Roman" w:hAnsi="Arial" w:cs="Arial"/>
          <w:lang w:eastAsia="de-DE"/>
        </w:rPr>
        <w:t>.</w:t>
      </w:r>
      <w:r w:rsidRPr="000D48A7">
        <w:rPr>
          <w:rFonts w:ascii="Arial" w:eastAsia="Times New Roman" w:hAnsi="Arial" w:cs="Arial"/>
          <w:lang w:eastAsia="de-DE"/>
        </w:rPr>
        <w:t>000 Euro für eine halbe Personalstelle und</w:t>
      </w:r>
    </w:p>
    <w:p w14:paraId="4C8A05B9" w14:textId="7DB2991D" w:rsidR="009169B5" w:rsidRPr="000D48A7" w:rsidRDefault="009169B5" w:rsidP="009169B5">
      <w:pPr>
        <w:numPr>
          <w:ilvl w:val="0"/>
          <w:numId w:val="16"/>
        </w:numPr>
        <w:spacing w:after="0" w:line="276" w:lineRule="auto"/>
        <w:ind w:left="714" w:hanging="357"/>
        <w:jc w:val="both"/>
        <w:rPr>
          <w:rFonts w:ascii="Arial" w:eastAsia="Times New Roman" w:hAnsi="Arial" w:cs="Arial"/>
          <w:lang w:eastAsia="de-DE"/>
        </w:rPr>
      </w:pPr>
      <w:r w:rsidRPr="000D48A7">
        <w:rPr>
          <w:rFonts w:ascii="Arial" w:eastAsia="Times New Roman" w:hAnsi="Arial" w:cs="Arial"/>
          <w:lang w:eastAsia="de-DE"/>
        </w:rPr>
        <w:t>110</w:t>
      </w:r>
      <w:r w:rsidR="00E82D30">
        <w:rPr>
          <w:rFonts w:ascii="Arial" w:eastAsia="Times New Roman" w:hAnsi="Arial" w:cs="Arial"/>
          <w:lang w:eastAsia="de-DE"/>
        </w:rPr>
        <w:t>.</w:t>
      </w:r>
      <w:r w:rsidRPr="000D48A7">
        <w:rPr>
          <w:rFonts w:ascii="Arial" w:eastAsia="Times New Roman" w:hAnsi="Arial" w:cs="Arial"/>
          <w:lang w:eastAsia="de-DE"/>
        </w:rPr>
        <w:t>000 Euro für eine ganze Personalstelle.</w:t>
      </w:r>
    </w:p>
    <w:p w14:paraId="660A65C4" w14:textId="77777777" w:rsidR="009169B5" w:rsidRPr="000D48A7" w:rsidRDefault="009169B5" w:rsidP="009169B5">
      <w:pPr>
        <w:spacing w:after="0" w:line="276" w:lineRule="auto"/>
        <w:jc w:val="both"/>
        <w:rPr>
          <w:rFonts w:ascii="Arial" w:eastAsia="Times New Roman" w:hAnsi="Arial" w:cs="Arial"/>
          <w:lang w:eastAsia="de-DE"/>
        </w:rPr>
      </w:pPr>
    </w:p>
    <w:p w14:paraId="692179C7" w14:textId="295A7DC9" w:rsidR="009169B5" w:rsidRPr="000D48A7" w:rsidRDefault="009169B5" w:rsidP="00A3322A">
      <w:pPr>
        <w:spacing w:after="0" w:line="276" w:lineRule="auto"/>
        <w:jc w:val="both"/>
        <w:rPr>
          <w:rFonts w:ascii="Arial" w:eastAsia="Times New Roman" w:hAnsi="Arial" w:cs="Arial"/>
          <w:lang w:eastAsia="de-DE"/>
        </w:rPr>
      </w:pPr>
      <w:r w:rsidRPr="000D48A7">
        <w:rPr>
          <w:rFonts w:ascii="Arial" w:eastAsia="Times New Roman" w:hAnsi="Arial" w:cs="Arial"/>
          <w:lang w:eastAsia="de-DE"/>
        </w:rPr>
        <w:t xml:space="preserve">Der abgeschätzte Personalaufwand bezieht sich auf die gesamte Dauer der erstmaligen Aufstellung der Wärmeplanung. </w:t>
      </w:r>
      <w:r>
        <w:rPr>
          <w:rFonts w:ascii="Arial" w:eastAsia="Times New Roman" w:hAnsi="Arial" w:cs="Arial"/>
          <w:lang w:eastAsia="de-DE"/>
        </w:rPr>
        <w:t>Im Interesse einer</w:t>
      </w:r>
      <w:r w:rsidRPr="000D48A7">
        <w:rPr>
          <w:rFonts w:ascii="Arial" w:eastAsia="Times New Roman" w:hAnsi="Arial" w:cs="Arial"/>
          <w:lang w:eastAsia="de-DE"/>
        </w:rPr>
        <w:t xml:space="preserve"> bessere</w:t>
      </w:r>
      <w:r>
        <w:rPr>
          <w:rFonts w:ascii="Arial" w:eastAsia="Times New Roman" w:hAnsi="Arial" w:cs="Arial"/>
          <w:lang w:eastAsia="de-DE"/>
        </w:rPr>
        <w:t>n</w:t>
      </w:r>
      <w:r w:rsidRPr="000D48A7">
        <w:rPr>
          <w:rFonts w:ascii="Arial" w:eastAsia="Times New Roman" w:hAnsi="Arial" w:cs="Arial"/>
          <w:lang w:eastAsia="de-DE"/>
        </w:rPr>
        <w:t xml:space="preserve"> Darstellung wird diese Kostenposition als einmaliger Jahreswert </w:t>
      </w:r>
      <w:r>
        <w:rPr>
          <w:rFonts w:ascii="Arial" w:eastAsia="Times New Roman" w:hAnsi="Arial" w:cs="Arial"/>
          <w:lang w:eastAsia="de-DE"/>
        </w:rPr>
        <w:t>beziffert</w:t>
      </w:r>
      <w:r w:rsidRPr="000D48A7">
        <w:rPr>
          <w:rFonts w:ascii="Arial" w:eastAsia="Times New Roman" w:hAnsi="Arial" w:cs="Arial"/>
          <w:lang w:eastAsia="de-DE"/>
        </w:rPr>
        <w:t>.</w:t>
      </w:r>
    </w:p>
    <w:p w14:paraId="4449C480" w14:textId="77777777" w:rsidR="009169B5" w:rsidRPr="000D48A7" w:rsidRDefault="009169B5" w:rsidP="009169B5">
      <w:pPr>
        <w:spacing w:after="0" w:line="240" w:lineRule="auto"/>
        <w:rPr>
          <w:rFonts w:ascii="Arial" w:eastAsia="Times New Roman" w:hAnsi="Arial" w:cs="Arial"/>
          <w:lang w:eastAsia="de-DE"/>
        </w:rPr>
      </w:pPr>
    </w:p>
    <w:p w14:paraId="5D0429FB" w14:textId="77777777" w:rsidR="009169B5" w:rsidRPr="004F1933" w:rsidRDefault="009169B5" w:rsidP="009169B5">
      <w:pPr>
        <w:spacing w:after="120" w:line="240" w:lineRule="auto"/>
        <w:rPr>
          <w:rFonts w:ascii="Arial" w:eastAsia="Times New Roman" w:hAnsi="Arial" w:cs="Times New Roman"/>
          <w:i/>
          <w:iCs/>
          <w:szCs w:val="20"/>
          <w:u w:val="single"/>
          <w:lang w:eastAsia="de-DE"/>
        </w:rPr>
      </w:pPr>
      <w:r w:rsidRPr="004F1933">
        <w:rPr>
          <w:rFonts w:ascii="Arial" w:eastAsia="Times New Roman" w:hAnsi="Arial" w:cs="Times New Roman"/>
          <w:i/>
          <w:iCs/>
          <w:szCs w:val="20"/>
          <w:u w:val="single"/>
          <w:lang w:eastAsia="de-DE"/>
        </w:rPr>
        <w:t>Externe Kosten sowie Kosten der Datenbeschaffung</w:t>
      </w:r>
    </w:p>
    <w:p w14:paraId="03CB66F7" w14:textId="25EE41FD" w:rsidR="009169B5" w:rsidRPr="000D48A7" w:rsidRDefault="009169B5" w:rsidP="009169B5">
      <w:pPr>
        <w:spacing w:after="0" w:line="276" w:lineRule="auto"/>
        <w:jc w:val="both"/>
        <w:rPr>
          <w:rFonts w:ascii="Arial" w:eastAsia="Times New Roman" w:hAnsi="Arial" w:cs="Arial"/>
          <w:lang w:eastAsia="de-DE"/>
        </w:rPr>
      </w:pPr>
      <w:r w:rsidRPr="00504734">
        <w:rPr>
          <w:rFonts w:ascii="Arial" w:eastAsia="Times New Roman" w:hAnsi="Arial" w:cs="Arial"/>
          <w:lang w:eastAsia="de-DE"/>
        </w:rPr>
        <w:t xml:space="preserve">In der Gesetzesbegründung zum WPG wurde für die Ermittlung des Erfüllungsaufwands </w:t>
      </w:r>
      <w:r w:rsidR="00504734">
        <w:rPr>
          <w:rFonts w:ascii="Arial" w:eastAsia="Times New Roman" w:hAnsi="Arial" w:cs="Arial"/>
          <w:lang w:eastAsia="de-DE"/>
        </w:rPr>
        <w:t xml:space="preserve">der </w:t>
      </w:r>
      <w:r w:rsidRPr="00504734">
        <w:rPr>
          <w:rFonts w:ascii="Arial" w:eastAsia="Times New Roman" w:hAnsi="Arial" w:cs="Arial"/>
          <w:lang w:eastAsia="de-DE"/>
        </w:rPr>
        <w:t xml:space="preserve">externen Kosten von </w:t>
      </w:r>
      <w:r w:rsidRPr="000D48A7">
        <w:rPr>
          <w:rFonts w:ascii="Arial" w:eastAsia="Times New Roman" w:hAnsi="Arial" w:cs="Arial"/>
          <w:lang w:eastAsia="de-DE"/>
        </w:rPr>
        <w:t xml:space="preserve">folgenden pauschalen Durchschnittswerten ausgegangen, die je nach örtlichen Gegebenheiten und Marktlage </w:t>
      </w:r>
      <w:r>
        <w:rPr>
          <w:rFonts w:ascii="Arial" w:eastAsia="Times New Roman" w:hAnsi="Arial" w:cs="Arial"/>
          <w:lang w:eastAsia="de-DE"/>
        </w:rPr>
        <w:t xml:space="preserve">variieren </w:t>
      </w:r>
      <w:r w:rsidRPr="000D48A7">
        <w:rPr>
          <w:rFonts w:ascii="Arial" w:eastAsia="Times New Roman" w:hAnsi="Arial" w:cs="Arial"/>
          <w:lang w:eastAsia="de-DE"/>
        </w:rPr>
        <w:t>können</w:t>
      </w:r>
      <w:r w:rsidR="00504734">
        <w:rPr>
          <w:rFonts w:ascii="Arial" w:eastAsia="Times New Roman" w:hAnsi="Arial" w:cs="Arial"/>
          <w:lang w:eastAsia="de-DE"/>
        </w:rPr>
        <w:t>:</w:t>
      </w:r>
    </w:p>
    <w:p w14:paraId="2D39D0F9" w14:textId="77777777" w:rsidR="009169B5" w:rsidRPr="000D48A7" w:rsidRDefault="009169B5" w:rsidP="009169B5">
      <w:pPr>
        <w:numPr>
          <w:ilvl w:val="0"/>
          <w:numId w:val="16"/>
        </w:numPr>
        <w:spacing w:before="120" w:after="0" w:line="276" w:lineRule="auto"/>
        <w:ind w:left="714" w:hanging="357"/>
        <w:jc w:val="both"/>
        <w:rPr>
          <w:rFonts w:ascii="Arial" w:eastAsia="Times New Roman" w:hAnsi="Arial" w:cs="Arial"/>
          <w:lang w:eastAsia="de-DE"/>
        </w:rPr>
      </w:pPr>
      <w:r w:rsidRPr="000D48A7">
        <w:rPr>
          <w:rFonts w:ascii="Arial" w:eastAsia="Times New Roman" w:hAnsi="Arial" w:cs="Arial"/>
          <w:lang w:eastAsia="de-DE"/>
        </w:rPr>
        <w:t>0,76 Euro pro Einwohner</w:t>
      </w:r>
      <w:r>
        <w:rPr>
          <w:rFonts w:ascii="Arial" w:eastAsia="Times New Roman" w:hAnsi="Arial" w:cs="Arial"/>
          <w:lang w:eastAsia="de-DE"/>
        </w:rPr>
        <w:t>innen und Einwohnern</w:t>
      </w:r>
      <w:r w:rsidRPr="000D48A7">
        <w:rPr>
          <w:rFonts w:ascii="Arial" w:eastAsia="Times New Roman" w:hAnsi="Arial" w:cs="Arial"/>
          <w:lang w:eastAsia="de-DE"/>
        </w:rPr>
        <w:t xml:space="preserve"> (variabler Anteil)</w:t>
      </w:r>
      <w:r>
        <w:rPr>
          <w:rFonts w:ascii="Arial" w:eastAsia="Times New Roman" w:hAnsi="Arial" w:cs="Arial"/>
          <w:lang w:eastAsia="de-DE"/>
        </w:rPr>
        <w:t>,</w:t>
      </w:r>
      <w:r w:rsidRPr="000D48A7">
        <w:rPr>
          <w:rFonts w:ascii="Arial" w:eastAsia="Times New Roman" w:hAnsi="Arial" w:cs="Arial"/>
          <w:lang w:eastAsia="de-DE"/>
        </w:rPr>
        <w:t xml:space="preserve"> </w:t>
      </w:r>
    </w:p>
    <w:p w14:paraId="1E129FA0" w14:textId="18702D42" w:rsidR="009169B5" w:rsidRPr="000D48A7" w:rsidRDefault="009169B5" w:rsidP="009169B5">
      <w:pPr>
        <w:numPr>
          <w:ilvl w:val="0"/>
          <w:numId w:val="16"/>
        </w:numPr>
        <w:spacing w:after="0" w:line="276" w:lineRule="auto"/>
        <w:ind w:left="714" w:hanging="357"/>
        <w:jc w:val="both"/>
        <w:rPr>
          <w:rFonts w:ascii="Arial" w:eastAsia="Times New Roman" w:hAnsi="Arial" w:cs="Arial"/>
          <w:lang w:eastAsia="de-DE"/>
        </w:rPr>
      </w:pPr>
      <w:r w:rsidRPr="000D48A7">
        <w:rPr>
          <w:rFonts w:ascii="Arial" w:eastAsia="Times New Roman" w:hAnsi="Arial" w:cs="Arial"/>
          <w:lang w:eastAsia="de-DE"/>
        </w:rPr>
        <w:t>48</w:t>
      </w:r>
      <w:r w:rsidR="00E82D30">
        <w:rPr>
          <w:rFonts w:ascii="Arial" w:eastAsia="Times New Roman" w:hAnsi="Arial" w:cs="Arial"/>
          <w:lang w:eastAsia="de-DE"/>
        </w:rPr>
        <w:t>.</w:t>
      </w:r>
      <w:r w:rsidRPr="000D48A7">
        <w:rPr>
          <w:rFonts w:ascii="Arial" w:eastAsia="Times New Roman" w:hAnsi="Arial" w:cs="Arial"/>
          <w:lang w:eastAsia="de-DE"/>
        </w:rPr>
        <w:t xml:space="preserve">000 Euro </w:t>
      </w:r>
      <w:r>
        <w:rPr>
          <w:rFonts w:ascii="Arial" w:eastAsia="Times New Roman" w:hAnsi="Arial" w:cs="Arial"/>
          <w:lang w:eastAsia="de-DE"/>
        </w:rPr>
        <w:t>pro</w:t>
      </w:r>
      <w:r w:rsidRPr="000D48A7">
        <w:rPr>
          <w:rFonts w:ascii="Arial" w:eastAsia="Times New Roman" w:hAnsi="Arial" w:cs="Arial"/>
          <w:lang w:eastAsia="de-DE"/>
        </w:rPr>
        <w:t xml:space="preserve"> Wärmeplan als Sockel (fester Anteil)</w:t>
      </w:r>
      <w:r>
        <w:rPr>
          <w:rFonts w:ascii="Arial" w:eastAsia="Times New Roman" w:hAnsi="Arial" w:cs="Arial"/>
          <w:lang w:eastAsia="de-DE"/>
        </w:rPr>
        <w:t xml:space="preserve"> und</w:t>
      </w:r>
      <w:r w:rsidRPr="000D48A7">
        <w:rPr>
          <w:rFonts w:ascii="Arial" w:eastAsia="Times New Roman" w:hAnsi="Arial" w:cs="Arial"/>
          <w:lang w:eastAsia="de-DE"/>
        </w:rPr>
        <w:t xml:space="preserve"> </w:t>
      </w:r>
    </w:p>
    <w:p w14:paraId="4B827552" w14:textId="60DB65E1" w:rsidR="009169B5" w:rsidRDefault="009169B5" w:rsidP="009169B5">
      <w:pPr>
        <w:numPr>
          <w:ilvl w:val="0"/>
          <w:numId w:val="16"/>
        </w:numPr>
        <w:spacing w:after="0" w:line="276" w:lineRule="auto"/>
        <w:ind w:left="714" w:hanging="357"/>
        <w:jc w:val="both"/>
        <w:rPr>
          <w:rFonts w:ascii="Arial" w:eastAsia="Times New Roman" w:hAnsi="Arial" w:cs="Arial"/>
          <w:lang w:eastAsia="de-DE"/>
        </w:rPr>
      </w:pPr>
      <w:r w:rsidRPr="000D48A7">
        <w:rPr>
          <w:rFonts w:ascii="Arial" w:eastAsia="Times New Roman" w:hAnsi="Arial" w:cs="Arial"/>
          <w:lang w:eastAsia="de-DE"/>
        </w:rPr>
        <w:t>20</w:t>
      </w:r>
      <w:r w:rsidR="00E82D30">
        <w:rPr>
          <w:rFonts w:ascii="Arial" w:eastAsia="Times New Roman" w:hAnsi="Arial" w:cs="Arial"/>
          <w:lang w:eastAsia="de-DE"/>
        </w:rPr>
        <w:t>.</w:t>
      </w:r>
      <w:r w:rsidRPr="000D48A7">
        <w:rPr>
          <w:rFonts w:ascii="Arial" w:eastAsia="Times New Roman" w:hAnsi="Arial" w:cs="Arial"/>
          <w:lang w:eastAsia="de-DE"/>
        </w:rPr>
        <w:t xml:space="preserve">000 Euro Aufschlag für zusätzliche Anforderungen nach dem WPG </w:t>
      </w:r>
      <w:r>
        <w:rPr>
          <w:rFonts w:ascii="Arial" w:eastAsia="Times New Roman" w:hAnsi="Arial" w:cs="Arial"/>
          <w:lang w:eastAsia="de-DE"/>
        </w:rPr>
        <w:t>-</w:t>
      </w:r>
      <w:r w:rsidRPr="000D48A7">
        <w:rPr>
          <w:rFonts w:ascii="Arial" w:eastAsia="Times New Roman" w:hAnsi="Arial" w:cs="Arial"/>
          <w:lang w:eastAsia="de-DE"/>
        </w:rPr>
        <w:t xml:space="preserve"> berechnet als 160 Stunden à 125 Euro pro Stunde</w:t>
      </w:r>
      <w:r w:rsidR="00504734">
        <w:rPr>
          <w:rFonts w:ascii="Arial" w:eastAsia="Times New Roman" w:hAnsi="Arial" w:cs="Arial"/>
          <w:lang w:eastAsia="de-DE"/>
        </w:rPr>
        <w:t>.</w:t>
      </w:r>
    </w:p>
    <w:p w14:paraId="66DBAD78" w14:textId="77777777" w:rsidR="009169B5" w:rsidRPr="000D48A7" w:rsidRDefault="009169B5" w:rsidP="009169B5">
      <w:pPr>
        <w:spacing w:after="0" w:line="276" w:lineRule="auto"/>
        <w:ind w:left="714"/>
        <w:jc w:val="both"/>
        <w:rPr>
          <w:rFonts w:ascii="Arial" w:eastAsia="Times New Roman" w:hAnsi="Arial" w:cs="Arial"/>
          <w:lang w:eastAsia="de-DE"/>
        </w:rPr>
      </w:pPr>
    </w:p>
    <w:p w14:paraId="7ABCE183" w14:textId="49778A9F" w:rsidR="00A3322A" w:rsidRDefault="00A3322A" w:rsidP="009169B5">
      <w:pPr>
        <w:spacing w:after="0" w:line="276" w:lineRule="auto"/>
        <w:jc w:val="both"/>
        <w:rPr>
          <w:rFonts w:ascii="Arial" w:eastAsia="Times New Roman" w:hAnsi="Arial" w:cs="Times New Roman"/>
          <w:szCs w:val="20"/>
          <w:lang w:eastAsia="de-DE"/>
        </w:rPr>
      </w:pPr>
      <w:r>
        <w:rPr>
          <w:rFonts w:ascii="Arial" w:eastAsia="Times New Roman" w:hAnsi="Arial" w:cs="Times New Roman"/>
          <w:szCs w:val="20"/>
          <w:lang w:eastAsia="de-DE"/>
        </w:rPr>
        <w:t xml:space="preserve">Bei </w:t>
      </w:r>
      <w:r w:rsidRPr="000D48A7">
        <w:rPr>
          <w:rFonts w:ascii="Arial" w:eastAsia="Times New Roman" w:hAnsi="Arial" w:cs="Times New Roman"/>
          <w:szCs w:val="20"/>
          <w:lang w:eastAsia="de-DE"/>
        </w:rPr>
        <w:t xml:space="preserve">Gemeinden </w:t>
      </w:r>
      <w:r>
        <w:rPr>
          <w:rFonts w:ascii="Arial" w:eastAsia="Times New Roman" w:hAnsi="Arial" w:cs="Times New Roman"/>
          <w:szCs w:val="20"/>
          <w:lang w:eastAsia="de-DE"/>
        </w:rPr>
        <w:t xml:space="preserve">mit </w:t>
      </w:r>
      <w:r w:rsidRPr="000D48A7">
        <w:rPr>
          <w:rFonts w:ascii="Arial" w:eastAsia="Times New Roman" w:hAnsi="Arial" w:cs="Times New Roman"/>
          <w:szCs w:val="20"/>
          <w:lang w:eastAsia="de-DE"/>
        </w:rPr>
        <w:t>über 45.000 Einwohner</w:t>
      </w:r>
      <w:r>
        <w:rPr>
          <w:rFonts w:ascii="Arial" w:eastAsia="Times New Roman" w:hAnsi="Arial" w:cs="Times New Roman"/>
          <w:szCs w:val="20"/>
          <w:lang w:eastAsia="de-DE"/>
        </w:rPr>
        <w:t>innen und Einwohnern</w:t>
      </w:r>
      <w:r w:rsidRPr="000D48A7">
        <w:rPr>
          <w:rFonts w:ascii="Arial" w:eastAsia="Times New Roman" w:hAnsi="Arial" w:cs="Times New Roman"/>
          <w:szCs w:val="20"/>
          <w:lang w:eastAsia="de-DE"/>
        </w:rPr>
        <w:t xml:space="preserve"> werden </w:t>
      </w:r>
      <w:r>
        <w:rPr>
          <w:rFonts w:ascii="Arial" w:eastAsia="Times New Roman" w:hAnsi="Arial" w:cs="Times New Roman"/>
          <w:szCs w:val="20"/>
          <w:lang w:eastAsia="de-DE"/>
        </w:rPr>
        <w:t xml:space="preserve">zusätzlich jeweils </w:t>
      </w:r>
      <w:r w:rsidRPr="000D48A7">
        <w:rPr>
          <w:rFonts w:ascii="Arial" w:eastAsia="Times New Roman" w:hAnsi="Arial" w:cs="Times New Roman"/>
          <w:szCs w:val="20"/>
          <w:lang w:eastAsia="de-DE"/>
        </w:rPr>
        <w:t>3</w:t>
      </w:r>
      <w:r w:rsidR="00E82D30">
        <w:rPr>
          <w:rFonts w:ascii="Arial" w:eastAsia="Times New Roman" w:hAnsi="Arial" w:cs="Times New Roman"/>
          <w:szCs w:val="20"/>
          <w:lang w:eastAsia="de-DE"/>
        </w:rPr>
        <w:t>.</w:t>
      </w:r>
      <w:r w:rsidRPr="000D48A7">
        <w:rPr>
          <w:rFonts w:ascii="Arial" w:eastAsia="Times New Roman" w:hAnsi="Arial" w:cs="Times New Roman"/>
          <w:szCs w:val="20"/>
          <w:lang w:eastAsia="de-DE"/>
        </w:rPr>
        <w:t>245 Euro für erhöhte Anforderungen angesetzt</w:t>
      </w:r>
      <w:r>
        <w:rPr>
          <w:rFonts w:ascii="Arial" w:eastAsia="Times New Roman" w:hAnsi="Arial" w:cs="Times New Roman"/>
          <w:szCs w:val="20"/>
          <w:lang w:eastAsia="de-DE"/>
        </w:rPr>
        <w:t xml:space="preserve"> </w:t>
      </w:r>
      <w:r w:rsidRPr="000D48A7">
        <w:rPr>
          <w:rFonts w:ascii="Arial" w:eastAsia="Times New Roman" w:hAnsi="Arial" w:cs="Times New Roman"/>
          <w:szCs w:val="20"/>
          <w:lang w:eastAsia="de-DE"/>
        </w:rPr>
        <w:t>(</w:t>
      </w:r>
      <w:r>
        <w:rPr>
          <w:rFonts w:ascii="Arial" w:eastAsia="Times New Roman" w:hAnsi="Arial" w:cs="Times New Roman"/>
          <w:szCs w:val="20"/>
          <w:lang w:eastAsia="de-DE"/>
        </w:rPr>
        <w:t>vgl. BT-Drs. 20/8654, S. 54)</w:t>
      </w:r>
      <w:r w:rsidRPr="000D48A7">
        <w:rPr>
          <w:rFonts w:ascii="Arial" w:eastAsia="Times New Roman" w:hAnsi="Arial" w:cs="Times New Roman"/>
          <w:szCs w:val="20"/>
          <w:lang w:eastAsia="de-DE"/>
        </w:rPr>
        <w:t>.</w:t>
      </w:r>
    </w:p>
    <w:p w14:paraId="149AB6E7" w14:textId="426E0192" w:rsidR="009169B5" w:rsidRPr="000D48A7" w:rsidRDefault="00504734" w:rsidP="00B7492F">
      <w:pPr>
        <w:spacing w:before="60" w:after="0" w:line="276" w:lineRule="auto"/>
        <w:jc w:val="both"/>
        <w:rPr>
          <w:rFonts w:ascii="Arial" w:eastAsia="Times New Roman" w:hAnsi="Arial" w:cs="Arial"/>
          <w:lang w:eastAsia="de-DE"/>
        </w:rPr>
      </w:pPr>
      <w:r>
        <w:rPr>
          <w:rFonts w:ascii="Arial" w:eastAsia="Times New Roman" w:hAnsi="Arial" w:cs="Arial"/>
          <w:lang w:eastAsia="de-DE"/>
        </w:rPr>
        <w:t xml:space="preserve">Bei der </w:t>
      </w:r>
      <w:r w:rsidR="009169B5" w:rsidRPr="000D48A7">
        <w:rPr>
          <w:rFonts w:ascii="Arial" w:eastAsia="Times New Roman" w:hAnsi="Arial" w:cs="Arial"/>
          <w:lang w:eastAsia="de-DE"/>
        </w:rPr>
        <w:t>Datenbereitstellung werden die Kosten nach §</w:t>
      </w:r>
      <w:r w:rsidR="009169B5">
        <w:rPr>
          <w:rFonts w:ascii="Arial" w:eastAsia="Times New Roman" w:hAnsi="Arial" w:cs="Arial"/>
          <w:lang w:eastAsia="de-DE"/>
        </w:rPr>
        <w:t xml:space="preserve"> </w:t>
      </w:r>
      <w:r w:rsidR="009169B5" w:rsidRPr="000D48A7">
        <w:rPr>
          <w:rFonts w:ascii="Arial" w:eastAsia="Times New Roman" w:hAnsi="Arial" w:cs="Arial"/>
          <w:lang w:eastAsia="de-DE"/>
        </w:rPr>
        <w:t>11 Abs</w:t>
      </w:r>
      <w:r w:rsidR="009169B5">
        <w:rPr>
          <w:rFonts w:ascii="Arial" w:eastAsia="Times New Roman" w:hAnsi="Arial" w:cs="Arial"/>
          <w:lang w:eastAsia="de-DE"/>
        </w:rPr>
        <w:t>.</w:t>
      </w:r>
      <w:r w:rsidR="009169B5" w:rsidRPr="000D48A7">
        <w:rPr>
          <w:rFonts w:ascii="Arial" w:eastAsia="Times New Roman" w:hAnsi="Arial" w:cs="Arial"/>
          <w:lang w:eastAsia="de-DE"/>
        </w:rPr>
        <w:t xml:space="preserve"> 3 WPG angesetzt.</w:t>
      </w:r>
      <w:r w:rsidR="009169B5">
        <w:rPr>
          <w:rFonts w:ascii="Arial" w:eastAsia="Times New Roman" w:hAnsi="Arial" w:cs="Arial"/>
          <w:lang w:eastAsia="de-DE"/>
        </w:rPr>
        <w:t xml:space="preserve"> </w:t>
      </w:r>
      <w:r w:rsidR="009169B5" w:rsidRPr="000D48A7">
        <w:rPr>
          <w:rFonts w:ascii="Arial" w:eastAsia="Times New Roman" w:hAnsi="Arial" w:cs="Arial"/>
          <w:lang w:eastAsia="de-DE"/>
        </w:rPr>
        <w:t xml:space="preserve">Es wird angenommen, dass die Daten bereits elektronisch im erforderlichen Format vorliegen und der Aufwand für Datenexport </w:t>
      </w:r>
      <w:r w:rsidR="009169B5">
        <w:rPr>
          <w:rFonts w:ascii="Arial" w:eastAsia="Times New Roman" w:hAnsi="Arial" w:cs="Arial"/>
          <w:lang w:eastAsia="de-DE"/>
        </w:rPr>
        <w:t xml:space="preserve">sowie </w:t>
      </w:r>
      <w:r w:rsidR="009169B5" w:rsidRPr="000D48A7">
        <w:rPr>
          <w:rFonts w:ascii="Arial" w:eastAsia="Times New Roman" w:hAnsi="Arial" w:cs="Arial"/>
          <w:lang w:eastAsia="de-DE"/>
        </w:rPr>
        <w:t>Versand eine Stunde beträgt.</w:t>
      </w:r>
      <w:r w:rsidR="009169B5">
        <w:rPr>
          <w:rFonts w:ascii="Arial" w:eastAsia="Times New Roman" w:hAnsi="Arial" w:cs="Arial"/>
          <w:lang w:eastAsia="de-DE"/>
        </w:rPr>
        <w:t xml:space="preserve"> Berücksichtigt werden:</w:t>
      </w:r>
    </w:p>
    <w:p w14:paraId="0E677B63" w14:textId="77777777" w:rsidR="009169B5" w:rsidRDefault="009169B5" w:rsidP="009169B5">
      <w:pPr>
        <w:numPr>
          <w:ilvl w:val="0"/>
          <w:numId w:val="17"/>
        </w:numPr>
        <w:spacing w:before="120" w:after="0" w:line="276" w:lineRule="auto"/>
        <w:ind w:left="714" w:hanging="357"/>
        <w:jc w:val="both"/>
        <w:rPr>
          <w:rFonts w:ascii="Arial" w:eastAsia="Times New Roman" w:hAnsi="Arial" w:cs="Arial"/>
          <w:lang w:eastAsia="de-DE"/>
        </w:rPr>
      </w:pPr>
      <w:r w:rsidRPr="000D48A7">
        <w:rPr>
          <w:rFonts w:ascii="Arial" w:eastAsia="Times New Roman" w:hAnsi="Arial" w:cs="Arial"/>
          <w:lang w:eastAsia="de-DE"/>
        </w:rPr>
        <w:t>Lohnkosten in Höhe von 59,50 Euro pro Stunde (</w:t>
      </w:r>
      <w:r>
        <w:rPr>
          <w:rFonts w:ascii="Arial" w:eastAsia="Times New Roman" w:hAnsi="Arial" w:cs="Arial"/>
          <w:lang w:eastAsia="de-DE"/>
        </w:rPr>
        <w:t>vgl. BT-Drs. 20/8654, S. 64</w:t>
      </w:r>
      <w:r w:rsidRPr="000D48A7">
        <w:rPr>
          <w:rFonts w:ascii="Arial" w:eastAsia="Times New Roman" w:hAnsi="Arial" w:cs="Arial"/>
          <w:lang w:eastAsia="de-DE"/>
        </w:rPr>
        <w:t>).</w:t>
      </w:r>
    </w:p>
    <w:p w14:paraId="03A5C2AF" w14:textId="2ED962D2" w:rsidR="009169B5" w:rsidRDefault="009169B5" w:rsidP="00B7492F">
      <w:pPr>
        <w:spacing w:before="120" w:after="0" w:line="276" w:lineRule="auto"/>
        <w:jc w:val="both"/>
        <w:rPr>
          <w:rFonts w:ascii="Arial" w:eastAsia="Times New Roman" w:hAnsi="Arial" w:cs="Arial"/>
          <w:lang w:eastAsia="de-DE"/>
        </w:rPr>
      </w:pPr>
      <w:r>
        <w:rPr>
          <w:rFonts w:ascii="Arial" w:eastAsia="Times New Roman" w:hAnsi="Arial" w:cs="Arial"/>
          <w:lang w:eastAsia="de-DE"/>
        </w:rPr>
        <w:t xml:space="preserve">Zu den etwaigen </w:t>
      </w:r>
      <w:r w:rsidRPr="000D48A7">
        <w:rPr>
          <w:rFonts w:ascii="Arial" w:eastAsia="Times New Roman" w:hAnsi="Arial" w:cs="Arial"/>
          <w:lang w:eastAsia="de-DE"/>
        </w:rPr>
        <w:t xml:space="preserve">Kosten </w:t>
      </w:r>
      <w:r>
        <w:rPr>
          <w:rFonts w:ascii="Arial" w:eastAsia="Times New Roman" w:hAnsi="Arial" w:cs="Arial"/>
          <w:lang w:eastAsia="de-DE"/>
        </w:rPr>
        <w:t>der</w:t>
      </w:r>
      <w:r w:rsidRPr="000D48A7">
        <w:rPr>
          <w:rFonts w:ascii="Arial" w:eastAsia="Times New Roman" w:hAnsi="Arial" w:cs="Arial"/>
          <w:lang w:eastAsia="de-DE"/>
        </w:rPr>
        <w:t xml:space="preserve"> Auskunftspflichtigen gemäß </w:t>
      </w:r>
      <w:r>
        <w:rPr>
          <w:rFonts w:ascii="Arial" w:eastAsia="Times New Roman" w:hAnsi="Arial" w:cs="Arial"/>
          <w:lang w:eastAsia="de-DE"/>
        </w:rPr>
        <w:t xml:space="preserve">§ 11 </w:t>
      </w:r>
      <w:r w:rsidRPr="000D48A7">
        <w:rPr>
          <w:rFonts w:ascii="Arial" w:eastAsia="Times New Roman" w:hAnsi="Arial" w:cs="Arial"/>
          <w:lang w:eastAsia="de-DE"/>
        </w:rPr>
        <w:t>Abs</w:t>
      </w:r>
      <w:r>
        <w:rPr>
          <w:rFonts w:ascii="Arial" w:eastAsia="Times New Roman" w:hAnsi="Arial" w:cs="Arial"/>
          <w:lang w:eastAsia="de-DE"/>
        </w:rPr>
        <w:t>.</w:t>
      </w:r>
      <w:r w:rsidRPr="000D48A7">
        <w:rPr>
          <w:rFonts w:ascii="Arial" w:eastAsia="Times New Roman" w:hAnsi="Arial" w:cs="Arial"/>
          <w:lang w:eastAsia="de-DE"/>
        </w:rPr>
        <w:t xml:space="preserve"> 1 Nr</w:t>
      </w:r>
      <w:r>
        <w:rPr>
          <w:rFonts w:ascii="Arial" w:eastAsia="Times New Roman" w:hAnsi="Arial" w:cs="Arial"/>
          <w:lang w:eastAsia="de-DE"/>
        </w:rPr>
        <w:t>.</w:t>
      </w:r>
      <w:r w:rsidRPr="000D48A7">
        <w:rPr>
          <w:rFonts w:ascii="Arial" w:eastAsia="Times New Roman" w:hAnsi="Arial" w:cs="Arial"/>
          <w:lang w:eastAsia="de-DE"/>
        </w:rPr>
        <w:t xml:space="preserve"> 4</w:t>
      </w:r>
      <w:r>
        <w:rPr>
          <w:rFonts w:ascii="Arial" w:eastAsia="Times New Roman" w:hAnsi="Arial" w:cs="Arial"/>
          <w:lang w:eastAsia="de-DE"/>
        </w:rPr>
        <w:t xml:space="preserve"> WPG </w:t>
      </w:r>
      <w:r w:rsidRPr="000D48A7">
        <w:rPr>
          <w:rFonts w:ascii="Arial" w:eastAsia="Times New Roman" w:hAnsi="Arial" w:cs="Arial"/>
          <w:lang w:eastAsia="de-DE"/>
        </w:rPr>
        <w:t xml:space="preserve">können </w:t>
      </w:r>
      <w:r>
        <w:rPr>
          <w:rFonts w:ascii="Arial" w:eastAsia="Times New Roman" w:hAnsi="Arial" w:cs="Arial"/>
          <w:lang w:eastAsia="de-DE"/>
        </w:rPr>
        <w:t xml:space="preserve">aufgrund von deren potentieller Vielschichtigkeit </w:t>
      </w:r>
      <w:r w:rsidRPr="000D48A7">
        <w:rPr>
          <w:rFonts w:ascii="Arial" w:eastAsia="Times New Roman" w:hAnsi="Arial" w:cs="Arial"/>
          <w:lang w:eastAsia="de-DE"/>
        </w:rPr>
        <w:t xml:space="preserve">keine </w:t>
      </w:r>
      <w:r w:rsidR="00504734">
        <w:rPr>
          <w:rFonts w:ascii="Arial" w:eastAsia="Times New Roman" w:hAnsi="Arial" w:cs="Arial"/>
          <w:lang w:eastAsia="de-DE"/>
        </w:rPr>
        <w:t xml:space="preserve">konkreten </w:t>
      </w:r>
      <w:r>
        <w:rPr>
          <w:rFonts w:ascii="Arial" w:eastAsia="Times New Roman" w:hAnsi="Arial" w:cs="Arial"/>
          <w:lang w:eastAsia="de-DE"/>
        </w:rPr>
        <w:t>Annahmen</w:t>
      </w:r>
      <w:r w:rsidRPr="000D48A7">
        <w:rPr>
          <w:rFonts w:ascii="Arial" w:eastAsia="Times New Roman" w:hAnsi="Arial" w:cs="Arial"/>
          <w:lang w:eastAsia="de-DE"/>
        </w:rPr>
        <w:t xml:space="preserve"> getroffen werden.</w:t>
      </w:r>
    </w:p>
    <w:p w14:paraId="01FDBFBA" w14:textId="77777777" w:rsidR="00E465AC" w:rsidRPr="000D48A7" w:rsidRDefault="00E465AC" w:rsidP="009169B5">
      <w:pPr>
        <w:spacing w:after="0" w:line="276" w:lineRule="auto"/>
        <w:jc w:val="both"/>
        <w:rPr>
          <w:rFonts w:ascii="Arial" w:eastAsia="Times New Roman" w:hAnsi="Arial" w:cs="Arial"/>
          <w:lang w:eastAsia="de-DE"/>
        </w:rPr>
      </w:pPr>
    </w:p>
    <w:p w14:paraId="3C3E7E32" w14:textId="77777777" w:rsidR="009169B5" w:rsidRPr="00557B99" w:rsidRDefault="009169B5" w:rsidP="009169B5">
      <w:pPr>
        <w:pStyle w:val="Listenabsatz"/>
        <w:numPr>
          <w:ilvl w:val="0"/>
          <w:numId w:val="18"/>
        </w:numPr>
        <w:spacing w:after="60"/>
        <w:ind w:left="284"/>
        <w:jc w:val="both"/>
        <w:rPr>
          <w:rFonts w:ascii="Arial" w:eastAsia="Times New Roman" w:hAnsi="Arial" w:cs="Times New Roman"/>
          <w:szCs w:val="20"/>
          <w:u w:val="single"/>
          <w:lang w:eastAsia="de-DE"/>
        </w:rPr>
      </w:pPr>
      <w:r w:rsidRPr="00557B99">
        <w:rPr>
          <w:rFonts w:ascii="Arial" w:eastAsia="Times New Roman" w:hAnsi="Arial" w:cs="Times New Roman"/>
          <w:szCs w:val="20"/>
          <w:u w:val="single"/>
          <w:lang w:eastAsia="de-DE"/>
        </w:rPr>
        <w:t xml:space="preserve">Kosten der </w:t>
      </w:r>
      <w:r w:rsidRPr="003F78CD">
        <w:rPr>
          <w:rFonts w:ascii="Arial" w:hAnsi="Arial" w:cs="Arial"/>
          <w:u w:val="single"/>
        </w:rPr>
        <w:t>Fortschreibung</w:t>
      </w:r>
      <w:r w:rsidRPr="00557B99">
        <w:rPr>
          <w:rFonts w:ascii="Arial" w:eastAsia="Times New Roman" w:hAnsi="Arial" w:cs="Times New Roman"/>
          <w:szCs w:val="20"/>
          <w:u w:val="single"/>
          <w:lang w:eastAsia="de-DE"/>
        </w:rPr>
        <w:t xml:space="preserve"> der Wärmeplanung</w:t>
      </w:r>
    </w:p>
    <w:p w14:paraId="447C128A" w14:textId="5C2B9DD3" w:rsidR="009169B5" w:rsidRPr="00383A08" w:rsidRDefault="009169B5" w:rsidP="009169B5">
      <w:pPr>
        <w:spacing w:after="0" w:line="276" w:lineRule="auto"/>
        <w:jc w:val="both"/>
        <w:rPr>
          <w:rFonts w:ascii="Arial" w:eastAsia="Times New Roman" w:hAnsi="Arial" w:cs="Times New Roman"/>
          <w:lang w:eastAsia="de-DE"/>
        </w:rPr>
      </w:pPr>
      <w:r>
        <w:rPr>
          <w:rFonts w:ascii="Arial" w:eastAsia="Times New Roman" w:hAnsi="Arial" w:cs="Times New Roman"/>
          <w:lang w:eastAsia="de-DE"/>
        </w:rPr>
        <w:t>G</w:t>
      </w:r>
      <w:r w:rsidRPr="00383A08">
        <w:rPr>
          <w:rFonts w:ascii="Arial" w:eastAsia="Times New Roman" w:hAnsi="Arial" w:cs="Times New Roman"/>
          <w:lang w:eastAsia="de-DE"/>
        </w:rPr>
        <w:t xml:space="preserve">emäß § 25 WPG </w:t>
      </w:r>
      <w:r>
        <w:rPr>
          <w:rFonts w:ascii="Arial" w:eastAsia="Times New Roman" w:hAnsi="Arial" w:cs="Times New Roman"/>
          <w:lang w:eastAsia="de-DE"/>
        </w:rPr>
        <w:t xml:space="preserve">ist der </w:t>
      </w:r>
      <w:r w:rsidRPr="00383A08">
        <w:rPr>
          <w:rFonts w:ascii="Arial" w:eastAsia="Times New Roman" w:hAnsi="Arial" w:cs="Times New Roman"/>
          <w:lang w:eastAsia="de-DE"/>
        </w:rPr>
        <w:t xml:space="preserve">Wärmeplan spätestens alle fünf Jahre </w:t>
      </w:r>
      <w:r w:rsidR="00E82D30">
        <w:rPr>
          <w:rFonts w:ascii="Arial" w:eastAsia="Times New Roman" w:hAnsi="Arial" w:cs="Times New Roman"/>
          <w:lang w:eastAsia="de-DE"/>
        </w:rPr>
        <w:t xml:space="preserve">durch die Gemeinde </w:t>
      </w:r>
      <w:r w:rsidRPr="00383A08">
        <w:rPr>
          <w:rFonts w:ascii="Arial" w:eastAsia="Times New Roman" w:hAnsi="Arial" w:cs="Times New Roman"/>
          <w:lang w:eastAsia="de-DE"/>
        </w:rPr>
        <w:t>zu überprüfen. Dabei sind die Fortschritte bei der Umsetzung der erarbeiteten Strategien und Maßnahmen zu überwachen. Bei Bedarf muss der Wärmeplan überarbeitet und aktualisiert werden (Fortschreibung).</w:t>
      </w:r>
      <w:r>
        <w:rPr>
          <w:rFonts w:ascii="Arial" w:eastAsia="Times New Roman" w:hAnsi="Arial" w:cs="Times New Roman"/>
          <w:lang w:eastAsia="de-DE"/>
        </w:rPr>
        <w:t xml:space="preserve"> </w:t>
      </w:r>
      <w:r w:rsidRPr="00383A08">
        <w:rPr>
          <w:rFonts w:ascii="Arial" w:eastAsia="Times New Roman" w:hAnsi="Arial" w:cs="Times New Roman"/>
          <w:lang w:eastAsia="de-DE"/>
        </w:rPr>
        <w:t xml:space="preserve">Die Überprüfung </w:t>
      </w:r>
      <w:r>
        <w:rPr>
          <w:rFonts w:ascii="Arial" w:eastAsia="Times New Roman" w:hAnsi="Arial" w:cs="Times New Roman"/>
          <w:lang w:eastAsia="de-DE"/>
        </w:rPr>
        <w:t xml:space="preserve">der Fortschreibungsbedürftigkeit des Wärmeplans </w:t>
      </w:r>
      <w:r w:rsidRPr="00383A08">
        <w:rPr>
          <w:rFonts w:ascii="Arial" w:eastAsia="Times New Roman" w:hAnsi="Arial" w:cs="Times New Roman"/>
          <w:lang w:eastAsia="de-DE"/>
        </w:rPr>
        <w:t xml:space="preserve">und die Fortschreibung selbst </w:t>
      </w:r>
      <w:r w:rsidR="00504734">
        <w:rPr>
          <w:rFonts w:ascii="Arial" w:eastAsia="Times New Roman" w:hAnsi="Arial" w:cs="Times New Roman"/>
          <w:lang w:eastAsia="de-DE"/>
        </w:rPr>
        <w:t xml:space="preserve">stellen </w:t>
      </w:r>
      <w:r w:rsidRPr="00383A08">
        <w:rPr>
          <w:rFonts w:ascii="Arial" w:eastAsia="Times New Roman" w:hAnsi="Arial" w:cs="Times New Roman"/>
          <w:lang w:eastAsia="de-DE"/>
        </w:rPr>
        <w:t xml:space="preserve">zwei </w:t>
      </w:r>
      <w:r w:rsidR="00504734">
        <w:rPr>
          <w:rFonts w:ascii="Arial" w:eastAsia="Times New Roman" w:hAnsi="Arial" w:cs="Times New Roman"/>
          <w:lang w:eastAsia="de-DE"/>
        </w:rPr>
        <w:t xml:space="preserve">separate </w:t>
      </w:r>
      <w:r w:rsidRPr="00383A08">
        <w:rPr>
          <w:rFonts w:ascii="Arial" w:eastAsia="Times New Roman" w:hAnsi="Arial" w:cs="Times New Roman"/>
          <w:lang w:eastAsia="de-DE"/>
        </w:rPr>
        <w:t xml:space="preserve">Tatbestände </w:t>
      </w:r>
      <w:r w:rsidR="00504734">
        <w:rPr>
          <w:rFonts w:ascii="Arial" w:eastAsia="Times New Roman" w:hAnsi="Arial" w:cs="Times New Roman"/>
          <w:lang w:eastAsia="de-DE"/>
        </w:rPr>
        <w:t>dar.</w:t>
      </w:r>
      <w:r w:rsidRPr="00383A08">
        <w:rPr>
          <w:rFonts w:ascii="Arial" w:eastAsia="Times New Roman" w:hAnsi="Arial" w:cs="Times New Roman"/>
          <w:lang w:eastAsia="de-DE"/>
        </w:rPr>
        <w:t xml:space="preserve"> Eine </w:t>
      </w:r>
      <w:r>
        <w:rPr>
          <w:rFonts w:ascii="Arial" w:eastAsia="Times New Roman" w:hAnsi="Arial" w:cs="Times New Roman"/>
          <w:lang w:eastAsia="de-DE"/>
        </w:rPr>
        <w:t>Überp</w:t>
      </w:r>
      <w:r w:rsidRPr="00383A08">
        <w:rPr>
          <w:rFonts w:ascii="Arial" w:eastAsia="Times New Roman" w:hAnsi="Arial" w:cs="Times New Roman"/>
          <w:lang w:eastAsia="de-DE"/>
        </w:rPr>
        <w:t>rüfung führt nicht zwangsläufig zu eine</w:t>
      </w:r>
      <w:r>
        <w:rPr>
          <w:rFonts w:ascii="Arial" w:eastAsia="Times New Roman" w:hAnsi="Arial" w:cs="Times New Roman"/>
          <w:lang w:eastAsia="de-DE"/>
        </w:rPr>
        <w:t>m</w:t>
      </w:r>
      <w:r w:rsidRPr="00383A08">
        <w:rPr>
          <w:rFonts w:ascii="Arial" w:eastAsia="Times New Roman" w:hAnsi="Arial" w:cs="Times New Roman"/>
          <w:lang w:eastAsia="de-DE"/>
        </w:rPr>
        <w:t xml:space="preserve"> tatsächlichen </w:t>
      </w:r>
      <w:r>
        <w:rPr>
          <w:rFonts w:ascii="Arial" w:eastAsia="Times New Roman" w:hAnsi="Arial" w:cs="Times New Roman"/>
          <w:lang w:eastAsia="de-DE"/>
        </w:rPr>
        <w:t>Fortschreibungsbedarf</w:t>
      </w:r>
      <w:r w:rsidRPr="00383A08">
        <w:rPr>
          <w:rFonts w:ascii="Arial" w:eastAsia="Times New Roman" w:hAnsi="Arial" w:cs="Times New Roman"/>
          <w:lang w:eastAsia="de-DE"/>
        </w:rPr>
        <w:t>. Der</w:t>
      </w:r>
      <w:r>
        <w:rPr>
          <w:rFonts w:ascii="Arial" w:eastAsia="Times New Roman" w:hAnsi="Arial" w:cs="Times New Roman"/>
          <w:lang w:eastAsia="de-DE"/>
        </w:rPr>
        <w:t xml:space="preserve"> </w:t>
      </w:r>
      <w:r w:rsidRPr="00383A08">
        <w:rPr>
          <w:rFonts w:ascii="Arial" w:eastAsia="Times New Roman" w:hAnsi="Arial" w:cs="Times New Roman"/>
          <w:lang w:eastAsia="de-DE"/>
        </w:rPr>
        <w:t xml:space="preserve">Überprüfungsaufwand selbst wird </w:t>
      </w:r>
      <w:r>
        <w:rPr>
          <w:rFonts w:ascii="Arial" w:eastAsia="Times New Roman" w:hAnsi="Arial" w:cs="Times New Roman"/>
          <w:lang w:eastAsia="de-DE"/>
        </w:rPr>
        <w:t xml:space="preserve">in der Begründung zum </w:t>
      </w:r>
      <w:r w:rsidRPr="00383A08">
        <w:rPr>
          <w:rFonts w:ascii="Arial" w:eastAsia="Times New Roman" w:hAnsi="Arial" w:cs="Times New Roman"/>
          <w:lang w:eastAsia="de-DE"/>
        </w:rPr>
        <w:t xml:space="preserve">WPG als gering eingeschätzt und für </w:t>
      </w:r>
    </w:p>
    <w:p w14:paraId="66E011D2" w14:textId="5D352692" w:rsidR="009169B5" w:rsidRPr="00383A08" w:rsidRDefault="009169B5" w:rsidP="009169B5">
      <w:pPr>
        <w:numPr>
          <w:ilvl w:val="0"/>
          <w:numId w:val="19"/>
        </w:numPr>
        <w:spacing w:before="120" w:after="0" w:line="276" w:lineRule="auto"/>
        <w:ind w:left="714" w:hanging="357"/>
        <w:jc w:val="both"/>
        <w:rPr>
          <w:rFonts w:ascii="Arial" w:eastAsia="Times New Roman" w:hAnsi="Arial" w:cs="Times New Roman"/>
          <w:lang w:eastAsia="de-DE"/>
        </w:rPr>
      </w:pPr>
      <w:r w:rsidRPr="00383A08">
        <w:rPr>
          <w:rFonts w:ascii="Arial" w:eastAsia="Times New Roman" w:hAnsi="Arial" w:cs="Times New Roman"/>
          <w:lang w:eastAsia="de-DE"/>
        </w:rPr>
        <w:t xml:space="preserve">Gemeinden </w:t>
      </w:r>
      <w:r w:rsidR="00504734">
        <w:rPr>
          <w:rFonts w:ascii="Arial" w:eastAsia="Times New Roman" w:hAnsi="Arial" w:cs="Times New Roman"/>
          <w:lang w:eastAsia="de-DE"/>
        </w:rPr>
        <w:t>mit weniger als</w:t>
      </w:r>
      <w:r w:rsidRPr="00383A08">
        <w:rPr>
          <w:rFonts w:ascii="Arial" w:eastAsia="Times New Roman" w:hAnsi="Arial" w:cs="Times New Roman"/>
          <w:lang w:eastAsia="de-DE"/>
        </w:rPr>
        <w:t xml:space="preserve"> 20.000 </w:t>
      </w:r>
      <w:r>
        <w:rPr>
          <w:rFonts w:ascii="Arial" w:eastAsia="Times New Roman" w:hAnsi="Arial" w:cs="Times New Roman"/>
          <w:lang w:eastAsia="de-DE"/>
        </w:rPr>
        <w:t>Einwohnerinnen und Einwohnern</w:t>
      </w:r>
      <w:r w:rsidRPr="00383A08">
        <w:rPr>
          <w:rFonts w:ascii="Arial" w:eastAsia="Times New Roman" w:hAnsi="Arial" w:cs="Times New Roman"/>
          <w:lang w:eastAsia="de-DE"/>
        </w:rPr>
        <w:t xml:space="preserve"> mit eine</w:t>
      </w:r>
      <w:r>
        <w:rPr>
          <w:rFonts w:ascii="Arial" w:eastAsia="Times New Roman" w:hAnsi="Arial" w:cs="Times New Roman"/>
          <w:lang w:eastAsia="de-DE"/>
        </w:rPr>
        <w:t>m</w:t>
      </w:r>
      <w:r w:rsidRPr="00383A08">
        <w:rPr>
          <w:rFonts w:ascii="Arial" w:eastAsia="Times New Roman" w:hAnsi="Arial" w:cs="Times New Roman"/>
          <w:lang w:eastAsia="de-DE"/>
        </w:rPr>
        <w:t xml:space="preserve"> </w:t>
      </w:r>
      <w:r>
        <w:rPr>
          <w:rFonts w:ascii="Arial" w:eastAsia="Times New Roman" w:hAnsi="Arial" w:cs="Times New Roman"/>
          <w:lang w:eastAsia="de-DE"/>
        </w:rPr>
        <w:t xml:space="preserve">Betrag </w:t>
      </w:r>
      <w:r w:rsidRPr="00383A08">
        <w:rPr>
          <w:rFonts w:ascii="Arial" w:eastAsia="Times New Roman" w:hAnsi="Arial" w:cs="Times New Roman"/>
          <w:lang w:eastAsia="de-DE"/>
        </w:rPr>
        <w:t xml:space="preserve">i.H.v. </w:t>
      </w:r>
      <w:r w:rsidRPr="00383A08">
        <w:rPr>
          <w:rFonts w:ascii="Arial" w:eastAsia="Times New Roman" w:hAnsi="Arial" w:cs="Arial"/>
          <w:szCs w:val="20"/>
          <w:lang w:eastAsia="de-DE"/>
        </w:rPr>
        <w:t>520 Euro</w:t>
      </w:r>
      <w:r>
        <w:rPr>
          <w:rFonts w:ascii="Arial" w:eastAsia="Times New Roman" w:hAnsi="Arial" w:cs="Arial"/>
          <w:szCs w:val="20"/>
          <w:lang w:eastAsia="de-DE"/>
        </w:rPr>
        <w:t xml:space="preserve"> bzw.</w:t>
      </w:r>
    </w:p>
    <w:p w14:paraId="700D47CF" w14:textId="4F7791E4" w:rsidR="00E465AC" w:rsidRDefault="009169B5" w:rsidP="009169B5">
      <w:pPr>
        <w:numPr>
          <w:ilvl w:val="0"/>
          <w:numId w:val="19"/>
        </w:numPr>
        <w:spacing w:after="0" w:line="276" w:lineRule="auto"/>
        <w:contextualSpacing/>
        <w:jc w:val="both"/>
        <w:rPr>
          <w:rFonts w:ascii="Arial" w:eastAsia="Times New Roman" w:hAnsi="Arial" w:cs="Times New Roman"/>
          <w:lang w:eastAsia="de-DE"/>
        </w:rPr>
      </w:pPr>
      <w:r w:rsidRPr="00383A08">
        <w:rPr>
          <w:rFonts w:ascii="Arial" w:eastAsia="Times New Roman" w:hAnsi="Arial" w:cs="Times New Roman"/>
          <w:lang w:eastAsia="de-DE"/>
        </w:rPr>
        <w:t xml:space="preserve">Gemeinden ab 20.000 </w:t>
      </w:r>
      <w:r>
        <w:rPr>
          <w:rFonts w:ascii="Arial" w:eastAsia="Times New Roman" w:hAnsi="Arial" w:cs="Times New Roman"/>
          <w:lang w:eastAsia="de-DE"/>
        </w:rPr>
        <w:t>Einwohnerinnen und Einwohnern</w:t>
      </w:r>
      <w:r w:rsidRPr="00383A08">
        <w:rPr>
          <w:rFonts w:ascii="Arial" w:eastAsia="Times New Roman" w:hAnsi="Arial" w:cs="Times New Roman"/>
          <w:lang w:eastAsia="de-DE"/>
        </w:rPr>
        <w:t xml:space="preserve"> mit eine</w:t>
      </w:r>
      <w:r>
        <w:rPr>
          <w:rFonts w:ascii="Arial" w:eastAsia="Times New Roman" w:hAnsi="Arial" w:cs="Times New Roman"/>
          <w:lang w:eastAsia="de-DE"/>
        </w:rPr>
        <w:t>m</w:t>
      </w:r>
      <w:r w:rsidRPr="00383A08">
        <w:rPr>
          <w:rFonts w:ascii="Arial" w:eastAsia="Times New Roman" w:hAnsi="Arial" w:cs="Times New Roman"/>
          <w:lang w:eastAsia="de-DE"/>
        </w:rPr>
        <w:t xml:space="preserve"> </w:t>
      </w:r>
      <w:r>
        <w:rPr>
          <w:rFonts w:ascii="Arial" w:eastAsia="Times New Roman" w:hAnsi="Arial" w:cs="Times New Roman"/>
          <w:lang w:eastAsia="de-DE"/>
        </w:rPr>
        <w:t xml:space="preserve">Betrag </w:t>
      </w:r>
      <w:r w:rsidRPr="00383A08">
        <w:rPr>
          <w:rFonts w:ascii="Arial" w:eastAsia="Times New Roman" w:hAnsi="Arial" w:cs="Times New Roman"/>
          <w:lang w:eastAsia="de-DE"/>
        </w:rPr>
        <w:t>i.H.v. 1</w:t>
      </w:r>
      <w:r w:rsidR="00E82D30">
        <w:rPr>
          <w:rFonts w:ascii="Arial" w:eastAsia="Times New Roman" w:hAnsi="Arial" w:cs="Times New Roman"/>
          <w:lang w:eastAsia="de-DE"/>
        </w:rPr>
        <w:t>.</w:t>
      </w:r>
      <w:r w:rsidRPr="00383A08">
        <w:rPr>
          <w:rFonts w:ascii="Arial" w:eastAsia="Times New Roman" w:hAnsi="Arial" w:cs="Times New Roman"/>
          <w:lang w:eastAsia="de-DE"/>
        </w:rPr>
        <w:t>040 Euro</w:t>
      </w:r>
    </w:p>
    <w:p w14:paraId="3D188F63" w14:textId="41D655A4" w:rsidR="009169B5" w:rsidRDefault="009169B5" w:rsidP="00E465AC">
      <w:pPr>
        <w:spacing w:after="0" w:line="276" w:lineRule="auto"/>
        <w:contextualSpacing/>
        <w:jc w:val="both"/>
        <w:rPr>
          <w:rFonts w:ascii="Arial" w:eastAsia="Times New Roman" w:hAnsi="Arial" w:cs="Times New Roman"/>
          <w:lang w:eastAsia="de-DE"/>
        </w:rPr>
      </w:pPr>
      <w:r w:rsidRPr="00383A08">
        <w:rPr>
          <w:rFonts w:ascii="Arial" w:eastAsia="Times New Roman" w:hAnsi="Arial" w:cs="Times New Roman"/>
          <w:lang w:eastAsia="de-DE"/>
        </w:rPr>
        <w:t>angesetzt.</w:t>
      </w:r>
    </w:p>
    <w:p w14:paraId="56A03CE2" w14:textId="77777777" w:rsidR="0060041C" w:rsidRPr="00383A08" w:rsidRDefault="0060041C" w:rsidP="00E465AC">
      <w:pPr>
        <w:spacing w:after="0" w:line="276" w:lineRule="auto"/>
        <w:contextualSpacing/>
        <w:jc w:val="both"/>
        <w:rPr>
          <w:rFonts w:ascii="Arial" w:eastAsia="Times New Roman" w:hAnsi="Arial" w:cs="Times New Roman"/>
          <w:lang w:eastAsia="de-DE"/>
        </w:rPr>
      </w:pPr>
    </w:p>
    <w:p w14:paraId="569E4F34" w14:textId="3A0BD5B6" w:rsidR="00A3322A" w:rsidRDefault="009169B5" w:rsidP="009169B5">
      <w:pPr>
        <w:spacing w:after="0" w:line="276" w:lineRule="auto"/>
        <w:jc w:val="both"/>
        <w:rPr>
          <w:rFonts w:ascii="Arial" w:eastAsia="Times New Roman" w:hAnsi="Arial" w:cs="Times New Roman"/>
          <w:lang w:eastAsia="de-DE"/>
        </w:rPr>
      </w:pPr>
      <w:r w:rsidRPr="00383A08">
        <w:rPr>
          <w:rFonts w:ascii="Arial" w:eastAsia="Times New Roman" w:hAnsi="Arial" w:cs="Times New Roman"/>
          <w:lang w:eastAsia="de-DE"/>
        </w:rPr>
        <w:t xml:space="preserve">Im Fall der Fortschreibung der Wärmeplanung werden für den internen Aufwand der Gemeinden 50 Prozent der Kosten für die </w:t>
      </w:r>
      <w:r w:rsidR="00E465AC">
        <w:rPr>
          <w:rFonts w:ascii="Arial" w:eastAsia="Times New Roman" w:hAnsi="Arial" w:cs="Times New Roman"/>
          <w:lang w:eastAsia="de-DE"/>
        </w:rPr>
        <w:t>Ersta</w:t>
      </w:r>
      <w:r w:rsidRPr="00383A08">
        <w:rPr>
          <w:rFonts w:ascii="Arial" w:eastAsia="Times New Roman" w:hAnsi="Arial" w:cs="Times New Roman"/>
          <w:lang w:eastAsia="de-DE"/>
        </w:rPr>
        <w:t>ufstellung der Wärmeplanung benannt</w:t>
      </w:r>
      <w:r w:rsidR="00A3322A">
        <w:rPr>
          <w:rFonts w:ascii="Arial" w:eastAsia="Times New Roman" w:hAnsi="Arial" w:cs="Times New Roman"/>
          <w:lang w:eastAsia="de-DE"/>
        </w:rPr>
        <w:t>, mithin 27</w:t>
      </w:r>
      <w:r w:rsidR="00E82D30">
        <w:rPr>
          <w:rFonts w:ascii="Arial" w:eastAsia="Times New Roman" w:hAnsi="Arial" w:cs="Times New Roman"/>
          <w:lang w:eastAsia="de-DE"/>
        </w:rPr>
        <w:t>.</w:t>
      </w:r>
      <w:r w:rsidR="00A3322A">
        <w:rPr>
          <w:rFonts w:ascii="Arial" w:eastAsia="Times New Roman" w:hAnsi="Arial" w:cs="Times New Roman"/>
          <w:lang w:eastAsia="de-DE"/>
        </w:rPr>
        <w:t>500 bzw. 55</w:t>
      </w:r>
      <w:r w:rsidR="00E82D30">
        <w:rPr>
          <w:rFonts w:ascii="Arial" w:eastAsia="Times New Roman" w:hAnsi="Arial" w:cs="Times New Roman"/>
          <w:lang w:eastAsia="de-DE"/>
        </w:rPr>
        <w:t>.</w:t>
      </w:r>
      <w:r w:rsidR="00A3322A">
        <w:rPr>
          <w:rFonts w:ascii="Arial" w:eastAsia="Times New Roman" w:hAnsi="Arial" w:cs="Times New Roman"/>
          <w:lang w:eastAsia="de-DE"/>
        </w:rPr>
        <w:t>000 Euro</w:t>
      </w:r>
      <w:r w:rsidRPr="00383A08">
        <w:rPr>
          <w:rFonts w:ascii="Arial" w:eastAsia="Times New Roman" w:hAnsi="Arial" w:cs="Times New Roman"/>
          <w:lang w:eastAsia="de-DE"/>
        </w:rPr>
        <w:t>.</w:t>
      </w:r>
    </w:p>
    <w:p w14:paraId="5C3A7D0E" w14:textId="0C821080" w:rsidR="009169B5" w:rsidRPr="00383A08" w:rsidRDefault="00A3322A" w:rsidP="009169B5">
      <w:pPr>
        <w:spacing w:after="0" w:line="276" w:lineRule="auto"/>
        <w:jc w:val="both"/>
        <w:rPr>
          <w:rFonts w:ascii="Arial" w:eastAsia="Times New Roman" w:hAnsi="Arial" w:cs="Times New Roman"/>
          <w:lang w:eastAsia="de-DE"/>
        </w:rPr>
      </w:pPr>
      <w:r>
        <w:rPr>
          <w:rFonts w:ascii="Arial" w:eastAsia="Times New Roman" w:hAnsi="Arial" w:cs="Times New Roman"/>
          <w:lang w:eastAsia="de-DE"/>
        </w:rPr>
        <w:t xml:space="preserve">Für die bei einer Fortschreibung anfallenden externen Kosten </w:t>
      </w:r>
      <w:r w:rsidR="009169B5">
        <w:rPr>
          <w:rFonts w:ascii="Arial" w:eastAsia="Times New Roman" w:hAnsi="Arial" w:cs="Times New Roman"/>
          <w:lang w:eastAsia="de-DE"/>
        </w:rPr>
        <w:t>ergeben sich</w:t>
      </w:r>
      <w:r w:rsidR="00E465AC">
        <w:rPr>
          <w:rFonts w:ascii="Arial" w:eastAsia="Times New Roman" w:hAnsi="Arial" w:cs="Times New Roman"/>
          <w:lang w:eastAsia="de-DE"/>
        </w:rPr>
        <w:t xml:space="preserve"> somit </w:t>
      </w:r>
      <w:r w:rsidR="009169B5">
        <w:rPr>
          <w:rFonts w:ascii="Arial" w:eastAsia="Times New Roman" w:hAnsi="Arial" w:cs="Times New Roman"/>
          <w:lang w:eastAsia="de-DE"/>
        </w:rPr>
        <w:t>folgende Einzelpositionen:</w:t>
      </w:r>
    </w:p>
    <w:p w14:paraId="4ADC7B65" w14:textId="77777777" w:rsidR="009169B5" w:rsidRPr="00557B99" w:rsidRDefault="009169B5" w:rsidP="009169B5">
      <w:pPr>
        <w:numPr>
          <w:ilvl w:val="0"/>
          <w:numId w:val="19"/>
        </w:numPr>
        <w:spacing w:before="120" w:after="0" w:line="276" w:lineRule="auto"/>
        <w:ind w:left="714" w:hanging="357"/>
        <w:jc w:val="both"/>
        <w:rPr>
          <w:rFonts w:ascii="Arial" w:eastAsia="Times New Roman" w:hAnsi="Arial" w:cs="Times New Roman"/>
          <w:lang w:eastAsia="de-DE"/>
        </w:rPr>
      </w:pPr>
      <w:r w:rsidRPr="00557B99">
        <w:rPr>
          <w:rFonts w:ascii="Arial" w:eastAsia="Times New Roman" w:hAnsi="Arial" w:cs="Times New Roman"/>
          <w:lang w:eastAsia="de-DE"/>
        </w:rPr>
        <w:t>0,30 Euro pro Einwohner</w:t>
      </w:r>
      <w:r>
        <w:rPr>
          <w:rFonts w:ascii="Arial" w:eastAsia="Times New Roman" w:hAnsi="Arial" w:cs="Times New Roman"/>
          <w:lang w:eastAsia="de-DE"/>
        </w:rPr>
        <w:t>innen und Einwohnern</w:t>
      </w:r>
      <w:r w:rsidRPr="00557B99">
        <w:rPr>
          <w:rFonts w:ascii="Arial" w:eastAsia="Times New Roman" w:hAnsi="Arial" w:cs="Times New Roman"/>
          <w:lang w:eastAsia="de-DE"/>
        </w:rPr>
        <w:t xml:space="preserve"> (variabler Anteil)</w:t>
      </w:r>
      <w:r>
        <w:rPr>
          <w:rFonts w:ascii="Arial" w:eastAsia="Times New Roman" w:hAnsi="Arial" w:cs="Times New Roman"/>
          <w:lang w:eastAsia="de-DE"/>
        </w:rPr>
        <w:t>,</w:t>
      </w:r>
      <w:r w:rsidRPr="00557B99">
        <w:rPr>
          <w:rFonts w:ascii="Arial" w:eastAsia="Times New Roman" w:hAnsi="Arial" w:cs="Times New Roman"/>
          <w:lang w:eastAsia="de-DE"/>
        </w:rPr>
        <w:t xml:space="preserve"> </w:t>
      </w:r>
    </w:p>
    <w:p w14:paraId="0776AE75" w14:textId="26579AC9" w:rsidR="009169B5" w:rsidRPr="00557B99" w:rsidRDefault="009169B5" w:rsidP="009169B5">
      <w:pPr>
        <w:numPr>
          <w:ilvl w:val="0"/>
          <w:numId w:val="19"/>
        </w:numPr>
        <w:spacing w:after="0" w:line="276" w:lineRule="auto"/>
        <w:contextualSpacing/>
        <w:jc w:val="both"/>
        <w:rPr>
          <w:rFonts w:ascii="Arial" w:eastAsia="Times New Roman" w:hAnsi="Arial" w:cs="Times New Roman"/>
          <w:lang w:eastAsia="de-DE"/>
        </w:rPr>
      </w:pPr>
      <w:r w:rsidRPr="00557B99">
        <w:rPr>
          <w:rFonts w:ascii="Arial" w:eastAsia="Times New Roman" w:hAnsi="Arial" w:cs="Times New Roman"/>
          <w:lang w:eastAsia="de-DE"/>
        </w:rPr>
        <w:t>15</w:t>
      </w:r>
      <w:r w:rsidR="00E82D30">
        <w:rPr>
          <w:rFonts w:ascii="Arial" w:eastAsia="Times New Roman" w:hAnsi="Arial" w:cs="Times New Roman"/>
          <w:lang w:eastAsia="de-DE"/>
        </w:rPr>
        <w:t>.</w:t>
      </w:r>
      <w:r w:rsidRPr="00557B99">
        <w:rPr>
          <w:rFonts w:ascii="Arial" w:eastAsia="Times New Roman" w:hAnsi="Arial" w:cs="Times New Roman"/>
          <w:lang w:eastAsia="de-DE"/>
        </w:rPr>
        <w:t xml:space="preserve">000 Euro </w:t>
      </w:r>
      <w:r>
        <w:rPr>
          <w:rFonts w:ascii="Arial" w:eastAsia="Times New Roman" w:hAnsi="Arial" w:cs="Times New Roman"/>
          <w:lang w:eastAsia="de-DE"/>
        </w:rPr>
        <w:t>pro</w:t>
      </w:r>
      <w:r w:rsidRPr="00557B99">
        <w:rPr>
          <w:rFonts w:ascii="Arial" w:eastAsia="Times New Roman" w:hAnsi="Arial" w:cs="Times New Roman"/>
          <w:lang w:eastAsia="de-DE"/>
        </w:rPr>
        <w:t xml:space="preserve"> Wärmeplan als Sockel (fester Anteil)</w:t>
      </w:r>
      <w:r>
        <w:rPr>
          <w:rFonts w:ascii="Arial" w:eastAsia="Times New Roman" w:hAnsi="Arial" w:cs="Times New Roman"/>
          <w:lang w:eastAsia="de-DE"/>
        </w:rPr>
        <w:t>,</w:t>
      </w:r>
      <w:r w:rsidRPr="00557B99">
        <w:rPr>
          <w:rFonts w:ascii="Arial" w:eastAsia="Times New Roman" w:hAnsi="Arial" w:cs="Times New Roman"/>
          <w:lang w:eastAsia="de-DE"/>
        </w:rPr>
        <w:t xml:space="preserve"> </w:t>
      </w:r>
    </w:p>
    <w:p w14:paraId="6F0F6D08" w14:textId="02820BBE" w:rsidR="009169B5" w:rsidRPr="00557B99" w:rsidRDefault="009169B5" w:rsidP="009169B5">
      <w:pPr>
        <w:numPr>
          <w:ilvl w:val="0"/>
          <w:numId w:val="19"/>
        </w:numPr>
        <w:spacing w:after="0" w:line="276" w:lineRule="auto"/>
        <w:contextualSpacing/>
        <w:jc w:val="both"/>
        <w:rPr>
          <w:rFonts w:ascii="Arial" w:eastAsia="Times New Roman" w:hAnsi="Arial" w:cs="Times New Roman"/>
          <w:lang w:eastAsia="de-DE"/>
        </w:rPr>
      </w:pPr>
      <w:r w:rsidRPr="00557B99">
        <w:rPr>
          <w:rFonts w:ascii="Arial" w:eastAsia="Times New Roman" w:hAnsi="Arial" w:cs="Times New Roman"/>
          <w:lang w:eastAsia="de-DE"/>
        </w:rPr>
        <w:t>10</w:t>
      </w:r>
      <w:r w:rsidR="00E82D30">
        <w:rPr>
          <w:rFonts w:ascii="Arial" w:eastAsia="Times New Roman" w:hAnsi="Arial" w:cs="Times New Roman"/>
          <w:lang w:eastAsia="de-DE"/>
        </w:rPr>
        <w:t>.</w:t>
      </w:r>
      <w:r w:rsidRPr="00557B99">
        <w:rPr>
          <w:rFonts w:ascii="Arial" w:eastAsia="Times New Roman" w:hAnsi="Arial" w:cs="Times New Roman"/>
          <w:lang w:eastAsia="de-DE"/>
        </w:rPr>
        <w:t xml:space="preserve">000 Euro Aufschlag für zusätzliche Anforderungen nach dem WPG </w:t>
      </w:r>
      <w:r>
        <w:rPr>
          <w:rFonts w:ascii="Arial" w:eastAsia="Times New Roman" w:hAnsi="Arial" w:cs="Times New Roman"/>
          <w:lang w:eastAsia="de-DE"/>
        </w:rPr>
        <w:t>,</w:t>
      </w:r>
    </w:p>
    <w:p w14:paraId="3DD6C464" w14:textId="46634D54" w:rsidR="009169B5" w:rsidRPr="00557B99" w:rsidRDefault="009169B5" w:rsidP="009169B5">
      <w:pPr>
        <w:numPr>
          <w:ilvl w:val="0"/>
          <w:numId w:val="19"/>
        </w:numPr>
        <w:spacing w:after="0" w:line="276" w:lineRule="auto"/>
        <w:contextualSpacing/>
        <w:jc w:val="both"/>
        <w:rPr>
          <w:rFonts w:ascii="Arial" w:eastAsia="Times New Roman" w:hAnsi="Arial" w:cs="Times New Roman"/>
          <w:lang w:eastAsia="de-DE"/>
        </w:rPr>
      </w:pPr>
      <w:r w:rsidRPr="00557B99">
        <w:rPr>
          <w:rFonts w:ascii="Arial" w:eastAsia="Times New Roman" w:hAnsi="Arial" w:cs="Times New Roman"/>
          <w:lang w:eastAsia="de-DE"/>
        </w:rPr>
        <w:t>1</w:t>
      </w:r>
      <w:r w:rsidR="00E82D30">
        <w:rPr>
          <w:rFonts w:ascii="Arial" w:eastAsia="Times New Roman" w:hAnsi="Arial" w:cs="Times New Roman"/>
          <w:lang w:eastAsia="de-DE"/>
        </w:rPr>
        <w:t>.</w:t>
      </w:r>
      <w:r w:rsidRPr="00557B99">
        <w:rPr>
          <w:rFonts w:ascii="Arial" w:eastAsia="Times New Roman" w:hAnsi="Arial" w:cs="Times New Roman"/>
          <w:lang w:eastAsia="de-DE"/>
        </w:rPr>
        <w:t xml:space="preserve">622,50 Euro Aufschlag für die Anforderungen an </w:t>
      </w:r>
      <w:r w:rsidR="008167B9">
        <w:rPr>
          <w:rFonts w:ascii="Arial" w:eastAsia="Times New Roman" w:hAnsi="Arial" w:cs="Times New Roman"/>
          <w:lang w:eastAsia="de-DE"/>
        </w:rPr>
        <w:t>Gemeinde</w:t>
      </w:r>
      <w:r w:rsidRPr="00557B99">
        <w:rPr>
          <w:rFonts w:ascii="Arial" w:eastAsia="Times New Roman" w:hAnsi="Arial" w:cs="Times New Roman"/>
          <w:lang w:eastAsia="de-DE"/>
        </w:rPr>
        <w:t>n über 45.000 EW</w:t>
      </w:r>
      <w:r>
        <w:rPr>
          <w:rFonts w:ascii="Arial" w:eastAsia="Times New Roman" w:hAnsi="Arial" w:cs="Times New Roman"/>
          <w:lang w:eastAsia="de-DE"/>
        </w:rPr>
        <w:t>,</w:t>
      </w:r>
    </w:p>
    <w:p w14:paraId="73390D29" w14:textId="77777777" w:rsidR="009169B5" w:rsidRPr="00557B99" w:rsidRDefault="009169B5" w:rsidP="009169B5">
      <w:pPr>
        <w:numPr>
          <w:ilvl w:val="0"/>
          <w:numId w:val="19"/>
        </w:numPr>
        <w:spacing w:after="0" w:line="276" w:lineRule="auto"/>
        <w:contextualSpacing/>
        <w:jc w:val="both"/>
        <w:rPr>
          <w:rFonts w:ascii="Arial" w:eastAsia="Times New Roman" w:hAnsi="Arial" w:cs="Times New Roman"/>
          <w:lang w:eastAsia="de-DE"/>
        </w:rPr>
      </w:pPr>
      <w:r w:rsidRPr="00557B99">
        <w:rPr>
          <w:rFonts w:ascii="Arial" w:eastAsia="Times New Roman" w:hAnsi="Arial" w:cs="Times New Roman"/>
          <w:lang w:eastAsia="de-DE"/>
        </w:rPr>
        <w:t xml:space="preserve">Lohnkosten in Höhe von 29,75 Euro </w:t>
      </w:r>
      <w:r>
        <w:rPr>
          <w:rFonts w:ascii="Arial" w:eastAsia="Times New Roman" w:hAnsi="Arial" w:cs="Times New Roman"/>
          <w:lang w:eastAsia="de-DE"/>
        </w:rPr>
        <w:t xml:space="preserve">für die </w:t>
      </w:r>
      <w:r w:rsidRPr="00557B99">
        <w:rPr>
          <w:rFonts w:ascii="Arial" w:eastAsia="Times New Roman" w:hAnsi="Arial" w:cs="Times New Roman"/>
          <w:lang w:eastAsia="de-DE"/>
        </w:rPr>
        <w:t xml:space="preserve">Bereitstellung </w:t>
      </w:r>
      <w:r>
        <w:rPr>
          <w:rFonts w:ascii="Arial" w:eastAsia="Times New Roman" w:hAnsi="Arial" w:cs="Times New Roman"/>
          <w:lang w:eastAsia="de-DE"/>
        </w:rPr>
        <w:t xml:space="preserve">von </w:t>
      </w:r>
      <w:r w:rsidRPr="00557B99">
        <w:rPr>
          <w:rFonts w:ascii="Arial" w:eastAsia="Times New Roman" w:hAnsi="Arial" w:cs="Times New Roman"/>
          <w:lang w:eastAsia="de-DE"/>
        </w:rPr>
        <w:t>Daten durch Schornsteinfeger je Gebiet (</w:t>
      </w:r>
      <w:r>
        <w:rPr>
          <w:rFonts w:ascii="Arial" w:eastAsia="Times New Roman" w:hAnsi="Arial" w:cs="Times New Roman"/>
          <w:lang w:eastAsia="de-DE"/>
        </w:rPr>
        <w:t>vgl. BT-Drs. 20/8654, a.a.O.</w:t>
      </w:r>
      <w:r w:rsidRPr="00557B99">
        <w:rPr>
          <w:rFonts w:ascii="Arial" w:eastAsia="Times New Roman" w:hAnsi="Arial" w:cs="Times New Roman"/>
          <w:lang w:eastAsia="de-DE"/>
        </w:rPr>
        <w:t>).</w:t>
      </w:r>
    </w:p>
    <w:p w14:paraId="1234D36A" w14:textId="41E5FA53" w:rsidR="009169B5" w:rsidRDefault="009169B5" w:rsidP="009169B5">
      <w:pPr>
        <w:spacing w:after="60"/>
        <w:jc w:val="both"/>
        <w:rPr>
          <w:rFonts w:ascii="Arial" w:hAnsi="Arial" w:cs="Arial"/>
          <w:u w:val="single"/>
        </w:rPr>
      </w:pPr>
    </w:p>
    <w:p w14:paraId="0F9F4E5F" w14:textId="6E802087" w:rsidR="009169B5" w:rsidRPr="004F1933" w:rsidRDefault="004F1933" w:rsidP="009169B5">
      <w:pPr>
        <w:spacing w:after="60"/>
        <w:jc w:val="both"/>
        <w:rPr>
          <w:rFonts w:ascii="Arial" w:hAnsi="Arial" w:cs="Arial"/>
          <w:b/>
          <w:bCs/>
          <w:i/>
          <w:iCs/>
        </w:rPr>
      </w:pPr>
      <w:r w:rsidRPr="004F1933">
        <w:rPr>
          <w:rFonts w:ascii="Arial" w:hAnsi="Arial" w:cs="Arial"/>
          <w:b/>
          <w:bCs/>
          <w:i/>
          <w:iCs/>
        </w:rPr>
        <w:t xml:space="preserve">b. </w:t>
      </w:r>
      <w:r w:rsidR="009169B5" w:rsidRPr="004F1933">
        <w:rPr>
          <w:rFonts w:ascii="Arial" w:hAnsi="Arial" w:cs="Arial"/>
          <w:b/>
          <w:bCs/>
          <w:i/>
          <w:iCs/>
        </w:rPr>
        <w:t>Haushaltsaufwand für das Land</w:t>
      </w:r>
    </w:p>
    <w:p w14:paraId="429D6F0B" w14:textId="42D4FD77" w:rsidR="004F1933" w:rsidRPr="00557B99" w:rsidRDefault="004F1933" w:rsidP="004F1933">
      <w:pPr>
        <w:pStyle w:val="Listenabsatz"/>
        <w:numPr>
          <w:ilvl w:val="0"/>
          <w:numId w:val="21"/>
        </w:numPr>
        <w:spacing w:after="60"/>
        <w:jc w:val="both"/>
        <w:rPr>
          <w:rFonts w:ascii="Arial" w:hAnsi="Arial" w:cs="Arial"/>
          <w:u w:val="single"/>
        </w:rPr>
      </w:pPr>
      <w:r>
        <w:rPr>
          <w:rFonts w:ascii="Arial" w:hAnsi="Arial" w:cs="Arial"/>
          <w:u w:val="single"/>
        </w:rPr>
        <w:t>Erstattung des Mehrbelastungsaufwandes</w:t>
      </w:r>
    </w:p>
    <w:p w14:paraId="13330253" w14:textId="33365BBA" w:rsidR="00E465AC" w:rsidRDefault="009169B5" w:rsidP="009169B5">
      <w:pPr>
        <w:spacing w:after="0" w:line="276" w:lineRule="auto"/>
        <w:jc w:val="both"/>
        <w:rPr>
          <w:rFonts w:ascii="Arial" w:eastAsia="Times New Roman" w:hAnsi="Arial" w:cs="Times New Roman"/>
          <w:szCs w:val="20"/>
          <w:lang w:eastAsia="de-DE"/>
        </w:rPr>
      </w:pPr>
      <w:r>
        <w:rPr>
          <w:rFonts w:ascii="Arial" w:eastAsia="Times New Roman" w:hAnsi="Arial" w:cs="Times New Roman"/>
          <w:lang w:eastAsia="de-DE"/>
        </w:rPr>
        <w:t>D</w:t>
      </w:r>
      <w:r w:rsidRPr="00557B99">
        <w:rPr>
          <w:rFonts w:ascii="Arial" w:eastAsia="Times New Roman" w:hAnsi="Arial" w:cs="Times New Roman"/>
          <w:lang w:eastAsia="de-DE"/>
        </w:rPr>
        <w:t xml:space="preserve">as Land </w:t>
      </w:r>
      <w:r>
        <w:rPr>
          <w:rFonts w:ascii="Arial" w:eastAsia="Times New Roman" w:hAnsi="Arial" w:cs="Times New Roman"/>
          <w:lang w:eastAsia="de-DE"/>
        </w:rPr>
        <w:t xml:space="preserve">ist </w:t>
      </w:r>
      <w:r w:rsidRPr="00557B99">
        <w:rPr>
          <w:rFonts w:ascii="Arial" w:eastAsia="Times New Roman" w:hAnsi="Arial" w:cs="Times New Roman"/>
          <w:lang w:eastAsia="de-DE"/>
        </w:rPr>
        <w:t>verpflichtet</w:t>
      </w:r>
      <w:r w:rsidRPr="00247749">
        <w:rPr>
          <w:rFonts w:ascii="Arial" w:eastAsia="Times New Roman" w:hAnsi="Arial" w:cs="Times New Roman"/>
          <w:lang w:eastAsia="de-DE"/>
        </w:rPr>
        <w:t xml:space="preserve"> </w:t>
      </w:r>
      <w:r w:rsidR="00E465AC" w:rsidRPr="00247749">
        <w:rPr>
          <w:rFonts w:ascii="Arial" w:eastAsia="Times New Roman" w:hAnsi="Arial" w:cs="Times New Roman"/>
          <w:lang w:eastAsia="de-DE"/>
        </w:rPr>
        <w:t>ein</w:t>
      </w:r>
      <w:r w:rsidR="00E465AC">
        <w:rPr>
          <w:rFonts w:ascii="Arial" w:eastAsia="Times New Roman" w:hAnsi="Arial" w:cs="Times New Roman"/>
          <w:lang w:eastAsia="de-DE"/>
        </w:rPr>
        <w:t>en</w:t>
      </w:r>
      <w:r w:rsidR="00E465AC" w:rsidRPr="00247749">
        <w:rPr>
          <w:rFonts w:ascii="Arial" w:eastAsia="Times New Roman" w:hAnsi="Arial" w:cs="Times New Roman"/>
          <w:lang w:eastAsia="de-DE"/>
        </w:rPr>
        <w:t xml:space="preserve"> angemessene</w:t>
      </w:r>
      <w:r w:rsidR="00E465AC">
        <w:rPr>
          <w:rFonts w:ascii="Arial" w:eastAsia="Times New Roman" w:hAnsi="Arial" w:cs="Times New Roman"/>
          <w:lang w:eastAsia="de-DE"/>
        </w:rPr>
        <w:t>n</w:t>
      </w:r>
      <w:r w:rsidR="00E465AC" w:rsidRPr="00247749">
        <w:rPr>
          <w:rFonts w:ascii="Arial" w:eastAsia="Times New Roman" w:hAnsi="Arial" w:cs="Times New Roman"/>
          <w:lang w:eastAsia="de-DE"/>
        </w:rPr>
        <w:t xml:space="preserve"> Ausgleich </w:t>
      </w:r>
      <w:r>
        <w:rPr>
          <w:rFonts w:ascii="Arial" w:eastAsia="Times New Roman" w:hAnsi="Arial" w:cs="Times New Roman"/>
          <w:lang w:eastAsia="de-DE"/>
        </w:rPr>
        <w:t xml:space="preserve">für </w:t>
      </w:r>
      <w:r w:rsidRPr="00247749">
        <w:rPr>
          <w:rFonts w:ascii="Arial" w:eastAsia="Times New Roman" w:hAnsi="Arial" w:cs="Times New Roman"/>
          <w:lang w:eastAsia="de-DE"/>
        </w:rPr>
        <w:t xml:space="preserve">die </w:t>
      </w:r>
      <w:r>
        <w:rPr>
          <w:rFonts w:ascii="Arial" w:eastAsia="Times New Roman" w:hAnsi="Arial" w:cs="Times New Roman"/>
          <w:lang w:eastAsia="de-DE"/>
        </w:rPr>
        <w:t>mit de</w:t>
      </w:r>
      <w:r w:rsidR="00E465AC">
        <w:rPr>
          <w:rFonts w:ascii="Arial" w:eastAsia="Times New Roman" w:hAnsi="Arial" w:cs="Times New Roman"/>
          <w:lang w:eastAsia="de-DE"/>
        </w:rPr>
        <w:t>n</w:t>
      </w:r>
      <w:r>
        <w:rPr>
          <w:rFonts w:ascii="Arial" w:eastAsia="Times New Roman" w:hAnsi="Arial" w:cs="Times New Roman"/>
          <w:lang w:eastAsia="de-DE"/>
        </w:rPr>
        <w:t xml:space="preserve"> übertragenen </w:t>
      </w:r>
      <w:r w:rsidRPr="00247749">
        <w:rPr>
          <w:rFonts w:ascii="Arial" w:eastAsia="Times New Roman" w:hAnsi="Arial" w:cs="Times New Roman"/>
          <w:lang w:eastAsia="de-DE"/>
        </w:rPr>
        <w:t xml:space="preserve">Aufgaben </w:t>
      </w:r>
      <w:r>
        <w:rPr>
          <w:rFonts w:ascii="Arial" w:eastAsia="Times New Roman" w:hAnsi="Arial" w:cs="Times New Roman"/>
          <w:lang w:eastAsia="de-DE"/>
        </w:rPr>
        <w:t xml:space="preserve">verbundene </w:t>
      </w:r>
      <w:r w:rsidRPr="00247749">
        <w:rPr>
          <w:rFonts w:ascii="Arial" w:eastAsia="Times New Roman" w:hAnsi="Arial" w:cs="Times New Roman"/>
          <w:lang w:eastAsia="de-DE"/>
        </w:rPr>
        <w:t xml:space="preserve">Mehrbelastung </w:t>
      </w:r>
      <w:r w:rsidR="00E465AC">
        <w:rPr>
          <w:rFonts w:ascii="Arial" w:eastAsia="Times New Roman" w:hAnsi="Arial" w:cs="Times New Roman"/>
          <w:lang w:eastAsia="de-DE"/>
        </w:rPr>
        <w:t xml:space="preserve">zu </w:t>
      </w:r>
      <w:r w:rsidRPr="00247749">
        <w:rPr>
          <w:rFonts w:ascii="Arial" w:eastAsia="Times New Roman" w:hAnsi="Arial" w:cs="Times New Roman"/>
          <w:lang w:eastAsia="de-DE"/>
        </w:rPr>
        <w:t>schaffen.</w:t>
      </w:r>
      <w:r>
        <w:rPr>
          <w:rFonts w:ascii="Arial" w:eastAsia="Times New Roman" w:hAnsi="Arial" w:cs="Times New Roman"/>
          <w:szCs w:val="20"/>
          <w:lang w:eastAsia="de-DE"/>
        </w:rPr>
        <w:t xml:space="preserve"> Hiervon sind für die Erst</w:t>
      </w:r>
      <w:r w:rsidR="00E465AC">
        <w:rPr>
          <w:rFonts w:ascii="Arial" w:eastAsia="Times New Roman" w:hAnsi="Arial" w:cs="Times New Roman"/>
          <w:szCs w:val="20"/>
          <w:lang w:eastAsia="de-DE"/>
        </w:rPr>
        <w:t>aufst</w:t>
      </w:r>
      <w:r>
        <w:rPr>
          <w:rFonts w:ascii="Arial" w:eastAsia="Times New Roman" w:hAnsi="Arial" w:cs="Times New Roman"/>
          <w:szCs w:val="20"/>
          <w:lang w:eastAsia="de-DE"/>
        </w:rPr>
        <w:t xml:space="preserve">ellung der Wärmepläne all jene </w:t>
      </w:r>
      <w:r w:rsidR="008167B9">
        <w:rPr>
          <w:rFonts w:ascii="Arial" w:eastAsia="Times New Roman" w:hAnsi="Arial" w:cs="Times New Roman"/>
          <w:szCs w:val="20"/>
          <w:lang w:eastAsia="de-DE"/>
        </w:rPr>
        <w:t>Gemeinde</w:t>
      </w:r>
      <w:r>
        <w:rPr>
          <w:rFonts w:ascii="Arial" w:eastAsia="Times New Roman" w:hAnsi="Arial" w:cs="Times New Roman"/>
          <w:szCs w:val="20"/>
          <w:lang w:eastAsia="de-DE"/>
        </w:rPr>
        <w:t>n ausgenommen, die nach §</w:t>
      </w:r>
      <w:r w:rsidR="004F1933">
        <w:rPr>
          <w:rFonts w:ascii="Arial" w:eastAsia="Times New Roman" w:hAnsi="Arial" w:cs="Times New Roman"/>
          <w:szCs w:val="20"/>
          <w:lang w:eastAsia="de-DE"/>
        </w:rPr>
        <w:t> </w:t>
      </w:r>
      <w:r>
        <w:rPr>
          <w:rFonts w:ascii="Arial" w:eastAsia="Times New Roman" w:hAnsi="Arial" w:cs="Times New Roman"/>
          <w:szCs w:val="20"/>
          <w:lang w:eastAsia="de-DE"/>
        </w:rPr>
        <w:t>5</w:t>
      </w:r>
      <w:r w:rsidR="004F1933">
        <w:rPr>
          <w:rFonts w:ascii="Arial" w:eastAsia="Times New Roman" w:hAnsi="Arial" w:cs="Times New Roman"/>
          <w:szCs w:val="20"/>
          <w:lang w:eastAsia="de-DE"/>
        </w:rPr>
        <w:t> </w:t>
      </w:r>
      <w:r>
        <w:rPr>
          <w:rFonts w:ascii="Arial" w:eastAsia="Times New Roman" w:hAnsi="Arial" w:cs="Times New Roman"/>
          <w:szCs w:val="20"/>
          <w:lang w:eastAsia="de-DE"/>
        </w:rPr>
        <w:t xml:space="preserve">Abs. 2 WPG nicht zur Durchführung einer Wärmeplanung verpflichtet sind. Dies betrifft Gemeinden, welche vor dem Inkrafttreten des WPG auf eigene Veranlassung mit einer den Anforderungen des WPG entsprechenden Wärmeplanung begonnen </w:t>
      </w:r>
      <w:r w:rsidR="00E82D30">
        <w:rPr>
          <w:rFonts w:ascii="Arial" w:eastAsia="Times New Roman" w:hAnsi="Arial" w:cs="Times New Roman"/>
          <w:szCs w:val="20"/>
          <w:lang w:eastAsia="de-DE"/>
        </w:rPr>
        <w:t>und den Wärmeplan bis zum 30. Juni 2026 erstellt sowie veröffentlicht haben.</w:t>
      </w:r>
    </w:p>
    <w:p w14:paraId="51541CFD" w14:textId="77777777" w:rsidR="00E465AC" w:rsidRDefault="009169B5" w:rsidP="009169B5">
      <w:pPr>
        <w:spacing w:after="0" w:line="276" w:lineRule="auto"/>
        <w:jc w:val="both"/>
        <w:rPr>
          <w:rFonts w:ascii="Arial" w:eastAsia="Times New Roman" w:hAnsi="Arial" w:cs="Times New Roman"/>
          <w:szCs w:val="20"/>
          <w:lang w:eastAsia="de-DE"/>
        </w:rPr>
      </w:pPr>
      <w:r>
        <w:rPr>
          <w:rFonts w:ascii="Arial" w:eastAsia="Times New Roman" w:hAnsi="Arial" w:cs="Times New Roman"/>
          <w:szCs w:val="20"/>
          <w:lang w:eastAsia="de-DE"/>
        </w:rPr>
        <w:t>Durch die Zuordnung der Wärmeplanung zum übertragenen Wirkungskreis erfolgt die Aufgabenerfüllung für die Mitgliedsgemeinden von Verbandsgemeinden gemäß § 90 Abs. 2 KVG LSA einheitlich durch die Verbandsgemeinde.</w:t>
      </w:r>
    </w:p>
    <w:p w14:paraId="6D8E4336" w14:textId="3603C393" w:rsidR="009169B5" w:rsidRPr="00B86E90" w:rsidRDefault="003E0CD4" w:rsidP="009169B5">
      <w:pPr>
        <w:spacing w:after="0" w:line="276" w:lineRule="auto"/>
        <w:jc w:val="both"/>
        <w:rPr>
          <w:rFonts w:ascii="Arial" w:eastAsia="Times New Roman" w:hAnsi="Arial" w:cs="Times New Roman"/>
          <w:lang w:eastAsia="de-DE"/>
        </w:rPr>
      </w:pPr>
      <w:r>
        <w:rPr>
          <w:rFonts w:ascii="Arial" w:eastAsia="Times New Roman" w:hAnsi="Arial" w:cs="Times New Roman"/>
          <w:szCs w:val="20"/>
          <w:lang w:eastAsia="de-DE"/>
        </w:rPr>
        <w:t xml:space="preserve">Unter Beachtung dieser beiden Faktoren </w:t>
      </w:r>
      <w:r w:rsidR="009169B5">
        <w:rPr>
          <w:rFonts w:ascii="Arial" w:eastAsia="Times New Roman" w:hAnsi="Arial" w:cs="Times New Roman"/>
          <w:szCs w:val="20"/>
          <w:lang w:eastAsia="de-DE"/>
        </w:rPr>
        <w:t xml:space="preserve">ist </w:t>
      </w:r>
      <w:r w:rsidR="00E465AC">
        <w:rPr>
          <w:rFonts w:ascii="Arial" w:eastAsia="Times New Roman" w:hAnsi="Arial" w:cs="Times New Roman"/>
          <w:szCs w:val="20"/>
          <w:lang w:eastAsia="de-DE"/>
        </w:rPr>
        <w:t>insgesamt</w:t>
      </w:r>
      <w:r w:rsidR="00FE1F3C">
        <w:rPr>
          <w:rFonts w:ascii="Arial" w:eastAsia="Times New Roman" w:hAnsi="Arial" w:cs="Times New Roman"/>
          <w:szCs w:val="20"/>
          <w:lang w:eastAsia="de-DE"/>
        </w:rPr>
        <w:t xml:space="preserve"> </w:t>
      </w:r>
      <w:r w:rsidR="00E465AC">
        <w:rPr>
          <w:rFonts w:ascii="Arial" w:eastAsia="Times New Roman" w:hAnsi="Arial" w:cs="Times New Roman"/>
          <w:szCs w:val="20"/>
          <w:lang w:eastAsia="de-DE"/>
        </w:rPr>
        <w:t xml:space="preserve">60 Gemeinden ein angemessener Mehrbelastungsausgleich </w:t>
      </w:r>
      <w:r w:rsidR="009169B5">
        <w:rPr>
          <w:rFonts w:ascii="Arial" w:eastAsia="Times New Roman" w:hAnsi="Arial" w:cs="Times New Roman"/>
          <w:szCs w:val="20"/>
          <w:lang w:eastAsia="de-DE"/>
        </w:rPr>
        <w:t>für die Erst</w:t>
      </w:r>
      <w:r w:rsidR="00E465AC">
        <w:rPr>
          <w:rFonts w:ascii="Arial" w:eastAsia="Times New Roman" w:hAnsi="Arial" w:cs="Times New Roman"/>
          <w:szCs w:val="20"/>
          <w:lang w:eastAsia="de-DE"/>
        </w:rPr>
        <w:t>aufst</w:t>
      </w:r>
      <w:r w:rsidR="009169B5">
        <w:rPr>
          <w:rFonts w:ascii="Arial" w:eastAsia="Times New Roman" w:hAnsi="Arial" w:cs="Times New Roman"/>
          <w:szCs w:val="20"/>
          <w:lang w:eastAsia="de-DE"/>
        </w:rPr>
        <w:t xml:space="preserve">ellung einer Wärmeplanung nach dem WPG durch das Land zu </w:t>
      </w:r>
      <w:r>
        <w:rPr>
          <w:rFonts w:ascii="Arial" w:eastAsia="Times New Roman" w:hAnsi="Arial" w:cs="Times New Roman"/>
          <w:szCs w:val="20"/>
          <w:lang w:eastAsia="de-DE"/>
        </w:rPr>
        <w:t>erstatten</w:t>
      </w:r>
      <w:r w:rsidR="009169B5">
        <w:rPr>
          <w:rFonts w:ascii="Arial" w:eastAsia="Times New Roman" w:hAnsi="Arial" w:cs="Times New Roman"/>
          <w:szCs w:val="20"/>
          <w:lang w:eastAsia="de-DE"/>
        </w:rPr>
        <w:t>.</w:t>
      </w:r>
      <w:r w:rsidR="00E465AC">
        <w:rPr>
          <w:rFonts w:ascii="Arial" w:eastAsia="Times New Roman" w:hAnsi="Arial" w:cs="Times New Roman"/>
          <w:szCs w:val="20"/>
          <w:lang w:eastAsia="de-DE"/>
        </w:rPr>
        <w:t xml:space="preserve"> </w:t>
      </w:r>
      <w:r>
        <w:rPr>
          <w:rFonts w:ascii="Arial" w:eastAsia="Times New Roman" w:hAnsi="Arial" w:cs="Times New Roman"/>
          <w:szCs w:val="20"/>
          <w:lang w:eastAsia="de-DE"/>
        </w:rPr>
        <w:t>Bei</w:t>
      </w:r>
      <w:r w:rsidR="009169B5" w:rsidRPr="00B86E90">
        <w:rPr>
          <w:rFonts w:ascii="Arial" w:eastAsia="Times New Roman" w:hAnsi="Arial" w:cs="Times New Roman"/>
          <w:lang w:eastAsia="de-DE"/>
        </w:rPr>
        <w:t xml:space="preserve"> Zugrundelegung der zuvor genannten Beträge für die internen und externen Kosten ergeben sich </w:t>
      </w:r>
      <w:r w:rsidR="00E465AC">
        <w:rPr>
          <w:rFonts w:ascii="Arial" w:eastAsia="Times New Roman" w:hAnsi="Arial" w:cs="Times New Roman"/>
          <w:lang w:eastAsia="de-DE"/>
        </w:rPr>
        <w:t>für d</w:t>
      </w:r>
      <w:r w:rsidR="00FE1F3C">
        <w:rPr>
          <w:rFonts w:ascii="Arial" w:eastAsia="Times New Roman" w:hAnsi="Arial" w:cs="Times New Roman"/>
          <w:lang w:eastAsia="de-DE"/>
        </w:rPr>
        <w:t>en</w:t>
      </w:r>
      <w:r w:rsidR="00E465AC">
        <w:rPr>
          <w:rFonts w:ascii="Arial" w:eastAsia="Times New Roman" w:hAnsi="Arial" w:cs="Times New Roman"/>
          <w:lang w:eastAsia="de-DE"/>
        </w:rPr>
        <w:t xml:space="preserve"> Mehrbelastungsausgleich </w:t>
      </w:r>
      <w:r w:rsidR="009169B5" w:rsidRPr="00B86E90">
        <w:rPr>
          <w:rFonts w:ascii="Arial" w:eastAsia="Times New Roman" w:hAnsi="Arial" w:cs="Times New Roman"/>
          <w:lang w:eastAsia="de-DE"/>
        </w:rPr>
        <w:t>folgende Finanzbedarfe:</w:t>
      </w:r>
    </w:p>
    <w:p w14:paraId="7960A1FB" w14:textId="7AEC7C0D" w:rsidR="003E0CD4" w:rsidRDefault="003E0CD4" w:rsidP="009169B5">
      <w:pPr>
        <w:spacing w:after="0" w:line="240" w:lineRule="auto"/>
        <w:rPr>
          <w:rFonts w:ascii="Arial" w:eastAsia="Times New Roman" w:hAnsi="Arial" w:cs="Times New Roman"/>
          <w:szCs w:val="20"/>
          <w:lang w:eastAsia="de-DE"/>
        </w:rPr>
      </w:pPr>
    </w:p>
    <w:p w14:paraId="1CCAFBA4" w14:textId="77777777" w:rsidR="009169B5" w:rsidRPr="00B86E90" w:rsidRDefault="009169B5" w:rsidP="009169B5">
      <w:pPr>
        <w:keepNext/>
        <w:spacing w:after="200" w:line="240" w:lineRule="auto"/>
        <w:rPr>
          <w:rFonts w:ascii="Arial" w:eastAsia="Times New Roman" w:hAnsi="Arial" w:cs="Times New Roman"/>
          <w:i/>
          <w:iCs/>
          <w:color w:val="000000"/>
          <w:sz w:val="18"/>
          <w:szCs w:val="18"/>
          <w:lang w:eastAsia="de-DE"/>
        </w:rPr>
      </w:pPr>
      <w:r w:rsidRPr="00B86E90">
        <w:rPr>
          <w:rFonts w:ascii="Arial" w:eastAsia="Times New Roman" w:hAnsi="Arial" w:cs="Times New Roman"/>
          <w:i/>
          <w:iCs/>
          <w:color w:val="000000"/>
          <w:sz w:val="18"/>
          <w:szCs w:val="18"/>
          <w:lang w:eastAsia="de-DE"/>
        </w:rPr>
        <w:t xml:space="preserve">Tabelle </w:t>
      </w:r>
      <w:r>
        <w:rPr>
          <w:rFonts w:ascii="Arial" w:eastAsia="Times New Roman" w:hAnsi="Arial" w:cs="Times New Roman"/>
          <w:i/>
          <w:iCs/>
          <w:color w:val="000000"/>
          <w:sz w:val="18"/>
          <w:szCs w:val="18"/>
          <w:lang w:eastAsia="de-DE"/>
        </w:rPr>
        <w:t>1:</w:t>
      </w:r>
      <w:r w:rsidRPr="00B86E90">
        <w:rPr>
          <w:rFonts w:ascii="Arial" w:eastAsia="Times New Roman" w:hAnsi="Arial" w:cs="Times New Roman"/>
          <w:i/>
          <w:iCs/>
          <w:color w:val="000000"/>
          <w:sz w:val="18"/>
          <w:szCs w:val="18"/>
          <w:lang w:eastAsia="de-DE"/>
        </w:rPr>
        <w:t xml:space="preserve"> </w:t>
      </w:r>
      <w:r>
        <w:rPr>
          <w:rFonts w:ascii="Arial" w:eastAsia="Times New Roman" w:hAnsi="Arial" w:cs="Times New Roman"/>
          <w:i/>
          <w:iCs/>
          <w:color w:val="000000"/>
          <w:sz w:val="18"/>
          <w:szCs w:val="18"/>
          <w:lang w:eastAsia="de-DE"/>
        </w:rPr>
        <w:t>Konnexitätsk</w:t>
      </w:r>
      <w:r w:rsidRPr="00B86E90">
        <w:rPr>
          <w:rFonts w:ascii="Arial" w:eastAsia="Times New Roman" w:hAnsi="Arial" w:cs="Times New Roman"/>
          <w:i/>
          <w:iCs/>
          <w:color w:val="000000"/>
          <w:sz w:val="18"/>
          <w:szCs w:val="18"/>
          <w:lang w:eastAsia="de-DE"/>
        </w:rPr>
        <w:t xml:space="preserve">osten </w:t>
      </w:r>
      <w:r>
        <w:rPr>
          <w:rFonts w:ascii="Arial" w:eastAsia="Times New Roman" w:hAnsi="Arial" w:cs="Times New Roman"/>
          <w:i/>
          <w:iCs/>
          <w:color w:val="000000"/>
          <w:sz w:val="18"/>
          <w:szCs w:val="18"/>
          <w:lang w:eastAsia="de-DE"/>
        </w:rPr>
        <w:t xml:space="preserve">der Erstaufstellung der </w:t>
      </w:r>
      <w:r w:rsidRPr="00B86E90">
        <w:rPr>
          <w:rFonts w:ascii="Arial" w:eastAsia="Times New Roman" w:hAnsi="Arial" w:cs="Times New Roman"/>
          <w:i/>
          <w:iCs/>
          <w:color w:val="000000"/>
          <w:sz w:val="18"/>
          <w:szCs w:val="18"/>
          <w:lang w:eastAsia="de-DE"/>
        </w:rPr>
        <w:t>Wärmepl</w:t>
      </w:r>
      <w:r>
        <w:rPr>
          <w:rFonts w:ascii="Arial" w:eastAsia="Times New Roman" w:hAnsi="Arial" w:cs="Times New Roman"/>
          <w:i/>
          <w:iCs/>
          <w:color w:val="000000"/>
          <w:sz w:val="18"/>
          <w:szCs w:val="18"/>
          <w:lang w:eastAsia="de-DE"/>
        </w:rPr>
        <w:t>äne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0"/>
        <w:gridCol w:w="2136"/>
        <w:gridCol w:w="2136"/>
        <w:gridCol w:w="1913"/>
      </w:tblGrid>
      <w:tr w:rsidR="009169B5" w:rsidRPr="00B86E90" w14:paraId="3ECB867D" w14:textId="77777777" w:rsidTr="00EF7DE6">
        <w:trPr>
          <w:trHeight w:val="238"/>
        </w:trPr>
        <w:tc>
          <w:tcPr>
            <w:tcW w:w="93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489E9" w14:textId="77777777" w:rsidR="009169B5" w:rsidRPr="00B86E90" w:rsidRDefault="009169B5" w:rsidP="00EF7DE6">
            <w:pPr>
              <w:spacing w:after="0" w:line="276" w:lineRule="auto"/>
              <w:jc w:val="center"/>
              <w:rPr>
                <w:rFonts w:ascii="Arial" w:eastAsia="Times New Roman" w:hAnsi="Arial" w:cs="Arial"/>
                <w:b/>
                <w:bCs/>
                <w:color w:val="000000"/>
                <w:sz w:val="20"/>
                <w:szCs w:val="20"/>
                <w:lang w:eastAsia="de-DE"/>
              </w:rPr>
            </w:pPr>
            <w:r w:rsidRPr="00B86E90">
              <w:rPr>
                <w:rFonts w:ascii="Arial" w:eastAsia="Times New Roman" w:hAnsi="Arial" w:cs="Arial"/>
                <w:b/>
                <w:bCs/>
                <w:color w:val="000000"/>
                <w:sz w:val="20"/>
                <w:szCs w:val="20"/>
                <w:lang w:eastAsia="de-DE"/>
              </w:rPr>
              <w:t>Kosten der Aufstellung der Wärmepläne</w:t>
            </w:r>
          </w:p>
        </w:tc>
      </w:tr>
      <w:tr w:rsidR="009169B5" w:rsidRPr="00B86E90" w14:paraId="170ED88C" w14:textId="77777777" w:rsidTr="00EF7DE6">
        <w:trPr>
          <w:trHeight w:val="306"/>
        </w:trPr>
        <w:tc>
          <w:tcPr>
            <w:tcW w:w="31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330E5" w14:textId="77777777" w:rsidR="009169B5" w:rsidRPr="00B86E90" w:rsidRDefault="009169B5" w:rsidP="00EF7DE6">
            <w:pPr>
              <w:spacing w:after="0" w:line="276" w:lineRule="auto"/>
              <w:jc w:val="center"/>
              <w:rPr>
                <w:rFonts w:ascii="Arial" w:eastAsia="Times New Roman" w:hAnsi="Arial" w:cs="Arial"/>
                <w:b/>
                <w:bCs/>
                <w:color w:val="000000"/>
                <w:sz w:val="20"/>
                <w:szCs w:val="20"/>
                <w:lang w:eastAsia="de-DE"/>
              </w:rPr>
            </w:pPr>
          </w:p>
        </w:tc>
        <w:tc>
          <w:tcPr>
            <w:tcW w:w="2136" w:type="dxa"/>
            <w:vMerge w:val="restart"/>
            <w:tcBorders>
              <w:top w:val="single" w:sz="4" w:space="0" w:color="auto"/>
              <w:left w:val="single" w:sz="4" w:space="0" w:color="auto"/>
              <w:bottom w:val="single" w:sz="4" w:space="0" w:color="auto"/>
              <w:right w:val="single" w:sz="4" w:space="0" w:color="auto"/>
            </w:tcBorders>
          </w:tcPr>
          <w:p w14:paraId="2CA77F9C" w14:textId="77777777" w:rsidR="009169B5" w:rsidRPr="00B86E90" w:rsidRDefault="009169B5" w:rsidP="00EF7DE6">
            <w:pPr>
              <w:spacing w:after="0" w:line="276" w:lineRule="auto"/>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 xml:space="preserve">Interne </w:t>
            </w:r>
          </w:p>
          <w:p w14:paraId="30D742EA" w14:textId="77777777" w:rsidR="009169B5" w:rsidRPr="00B86E90" w:rsidRDefault="009169B5" w:rsidP="00EF7DE6">
            <w:pPr>
              <w:spacing w:after="0" w:line="276" w:lineRule="auto"/>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Verwaltungskosten</w:t>
            </w:r>
          </w:p>
        </w:tc>
        <w:tc>
          <w:tcPr>
            <w:tcW w:w="40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2ECA2C" w14:textId="77777777" w:rsidR="009169B5" w:rsidRPr="00B86E90" w:rsidRDefault="009169B5" w:rsidP="00EF7DE6">
            <w:pPr>
              <w:spacing w:after="0" w:line="276" w:lineRule="auto"/>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Externe Kosten (inkl. Datenbeschaffung)</w:t>
            </w:r>
          </w:p>
        </w:tc>
      </w:tr>
      <w:tr w:rsidR="009169B5" w:rsidRPr="00B86E90" w14:paraId="77397A72" w14:textId="77777777" w:rsidTr="00EF7DE6">
        <w:trPr>
          <w:trHeight w:val="47"/>
        </w:trPr>
        <w:tc>
          <w:tcPr>
            <w:tcW w:w="316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14:paraId="2F962F2E" w14:textId="77777777" w:rsidR="009169B5" w:rsidRPr="00B86E90" w:rsidRDefault="009169B5" w:rsidP="00EF7DE6">
            <w:pPr>
              <w:spacing w:after="0" w:line="276" w:lineRule="auto"/>
              <w:jc w:val="center"/>
              <w:rPr>
                <w:rFonts w:ascii="Arial" w:eastAsia="Times New Roman" w:hAnsi="Arial" w:cs="Arial"/>
                <w:b/>
                <w:bCs/>
                <w:color w:val="000000"/>
                <w:sz w:val="20"/>
                <w:szCs w:val="20"/>
                <w:lang w:eastAsia="de-DE"/>
              </w:rPr>
            </w:pPr>
          </w:p>
        </w:tc>
        <w:tc>
          <w:tcPr>
            <w:tcW w:w="2136" w:type="dxa"/>
            <w:vMerge/>
            <w:tcBorders>
              <w:top w:val="single" w:sz="4" w:space="0" w:color="auto"/>
              <w:left w:val="single" w:sz="4" w:space="0" w:color="auto"/>
              <w:bottom w:val="single" w:sz="4" w:space="0" w:color="auto"/>
              <w:right w:val="single" w:sz="4" w:space="0" w:color="auto"/>
            </w:tcBorders>
          </w:tcPr>
          <w:p w14:paraId="2F9CB3A8" w14:textId="77777777" w:rsidR="009169B5" w:rsidRPr="00B86E90" w:rsidRDefault="009169B5" w:rsidP="00EF7DE6">
            <w:pPr>
              <w:spacing w:after="0" w:line="276" w:lineRule="auto"/>
              <w:rPr>
                <w:rFonts w:ascii="Arial" w:eastAsia="Times New Roman" w:hAnsi="Arial" w:cs="Arial"/>
                <w:color w:val="000000"/>
                <w:sz w:val="20"/>
                <w:szCs w:val="20"/>
                <w:lang w:eastAsia="de-DE"/>
              </w:rPr>
            </w:pP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4F37F" w14:textId="77777777" w:rsidR="009169B5" w:rsidRPr="00B86E90" w:rsidRDefault="009169B5" w:rsidP="00EF7DE6">
            <w:pPr>
              <w:spacing w:after="0" w:line="276" w:lineRule="auto"/>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 xml:space="preserve">Einwohnerbetrag </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bottom"/>
          </w:tcPr>
          <w:p w14:paraId="381E2335" w14:textId="77777777" w:rsidR="009169B5" w:rsidRPr="00B86E90" w:rsidRDefault="009169B5" w:rsidP="00EF7DE6">
            <w:pPr>
              <w:spacing w:after="0" w:line="276" w:lineRule="auto"/>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 xml:space="preserve">Grundsockel </w:t>
            </w:r>
          </w:p>
        </w:tc>
      </w:tr>
      <w:tr w:rsidR="009169B5" w:rsidRPr="00B86E90" w14:paraId="12FDA688" w14:textId="77777777" w:rsidTr="00EF7DE6">
        <w:trPr>
          <w:trHeight w:val="258"/>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B7194" w14:textId="3574E151" w:rsidR="009169B5" w:rsidRPr="00B86E90" w:rsidRDefault="00E465AC" w:rsidP="00EF7DE6">
            <w:pPr>
              <w:spacing w:after="0" w:line="276" w:lineRule="auto"/>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56 </w:t>
            </w:r>
            <w:r w:rsidR="009169B5" w:rsidRPr="00B86E90">
              <w:rPr>
                <w:rFonts w:ascii="Arial" w:eastAsia="Times New Roman" w:hAnsi="Arial" w:cs="Arial"/>
                <w:color w:val="000000"/>
                <w:sz w:val="20"/>
                <w:szCs w:val="20"/>
                <w:lang w:eastAsia="de-DE"/>
              </w:rPr>
              <w:t>Gemeinden bis 20.000 Einwohner</w:t>
            </w:r>
            <w:r w:rsidR="009169B5">
              <w:rPr>
                <w:rFonts w:ascii="Arial" w:eastAsia="Times New Roman" w:hAnsi="Arial" w:cs="Arial"/>
                <w:color w:val="000000"/>
                <w:sz w:val="20"/>
                <w:szCs w:val="20"/>
                <w:lang w:eastAsia="de-DE"/>
              </w:rPr>
              <w:t>inne</w:t>
            </w:r>
            <w:r w:rsidR="009169B5" w:rsidRPr="00B86E90">
              <w:rPr>
                <w:rFonts w:ascii="Arial" w:eastAsia="Times New Roman" w:hAnsi="Arial" w:cs="Arial"/>
                <w:color w:val="000000"/>
                <w:sz w:val="20"/>
                <w:szCs w:val="20"/>
                <w:lang w:eastAsia="de-DE"/>
              </w:rPr>
              <w:t>n</w:t>
            </w:r>
            <w:r w:rsidR="009169B5">
              <w:rPr>
                <w:rFonts w:ascii="Arial" w:eastAsia="Times New Roman" w:hAnsi="Arial" w:cs="Arial"/>
                <w:color w:val="000000"/>
                <w:sz w:val="20"/>
                <w:szCs w:val="20"/>
                <w:lang w:eastAsia="de-DE"/>
              </w:rPr>
              <w:t xml:space="preserve"> und Einwohnern</w:t>
            </w:r>
          </w:p>
        </w:tc>
        <w:tc>
          <w:tcPr>
            <w:tcW w:w="2136" w:type="dxa"/>
            <w:tcBorders>
              <w:top w:val="single" w:sz="4" w:space="0" w:color="auto"/>
              <w:left w:val="single" w:sz="4" w:space="0" w:color="auto"/>
              <w:bottom w:val="single" w:sz="4" w:space="0" w:color="auto"/>
              <w:right w:val="single" w:sz="4" w:space="0" w:color="auto"/>
            </w:tcBorders>
            <w:vAlign w:val="center"/>
          </w:tcPr>
          <w:p w14:paraId="7EE138DE" w14:textId="5BFECC3F" w:rsidR="009169B5" w:rsidRPr="00B86E90" w:rsidRDefault="007D79A0" w:rsidP="00EF7DE6">
            <w:pPr>
              <w:spacing w:after="0" w:line="276" w:lineRule="auto"/>
              <w:jc w:val="right"/>
              <w:rPr>
                <w:rFonts w:ascii="Arial" w:eastAsia="Times New Roman" w:hAnsi="Arial" w:cs="Times New Roman"/>
                <w:sz w:val="20"/>
                <w:szCs w:val="20"/>
                <w:lang w:eastAsia="de-DE"/>
              </w:rPr>
            </w:pPr>
            <w:r>
              <w:rPr>
                <w:rFonts w:ascii="Arial" w:eastAsia="Times New Roman" w:hAnsi="Arial" w:cs="Arial"/>
                <w:color w:val="000000"/>
                <w:sz w:val="20"/>
                <w:szCs w:val="20"/>
                <w:lang w:eastAsia="de-DE"/>
              </w:rPr>
              <w:t>3</w:t>
            </w:r>
            <w:r w:rsidR="009169B5" w:rsidRPr="00B86E90">
              <w:rPr>
                <w:rFonts w:ascii="Arial" w:eastAsia="Times New Roman" w:hAnsi="Arial" w:cs="Arial"/>
                <w:color w:val="000000"/>
                <w:sz w:val="20"/>
                <w:szCs w:val="20"/>
                <w:lang w:eastAsia="de-DE"/>
              </w:rPr>
              <w:t>.</w:t>
            </w:r>
            <w:r>
              <w:rPr>
                <w:rFonts w:ascii="Arial" w:eastAsia="Times New Roman" w:hAnsi="Arial" w:cs="Arial"/>
                <w:color w:val="000000"/>
                <w:sz w:val="20"/>
                <w:szCs w:val="20"/>
                <w:lang w:eastAsia="de-DE"/>
              </w:rPr>
              <w:t>08</w:t>
            </w:r>
            <w:r w:rsidR="009169B5" w:rsidRPr="00B86E90">
              <w:rPr>
                <w:rFonts w:ascii="Arial" w:eastAsia="Times New Roman" w:hAnsi="Arial" w:cs="Arial"/>
                <w:color w:val="000000"/>
                <w:sz w:val="20"/>
                <w:szCs w:val="20"/>
                <w:lang w:eastAsia="de-DE"/>
              </w:rPr>
              <w:t>0.000 €</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F9177" w14:textId="77777777" w:rsidR="009169B5" w:rsidRPr="00B86E90" w:rsidRDefault="009169B5" w:rsidP="00EF7DE6">
            <w:pPr>
              <w:spacing w:after="0" w:line="276" w:lineRule="auto"/>
              <w:jc w:val="right"/>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306.075 Euro</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3C9B" w14:textId="78B2FF56" w:rsidR="009169B5" w:rsidRPr="00B86E90" w:rsidRDefault="007D79A0" w:rsidP="00EF7DE6">
            <w:pPr>
              <w:spacing w:after="0" w:line="276" w:lineRule="auto"/>
              <w:jc w:val="right"/>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3.811.332</w:t>
            </w:r>
            <w:r w:rsidR="009169B5" w:rsidRPr="00B86E90">
              <w:rPr>
                <w:rFonts w:ascii="Arial" w:eastAsia="Times New Roman" w:hAnsi="Arial" w:cs="Arial"/>
                <w:color w:val="000000"/>
                <w:sz w:val="20"/>
                <w:szCs w:val="20"/>
                <w:lang w:eastAsia="de-DE"/>
              </w:rPr>
              <w:t xml:space="preserve"> Euro</w:t>
            </w:r>
          </w:p>
        </w:tc>
      </w:tr>
      <w:tr w:rsidR="009169B5" w:rsidRPr="00B86E90" w14:paraId="67A56521" w14:textId="77777777" w:rsidTr="00EF7DE6">
        <w:trPr>
          <w:trHeight w:val="96"/>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A66EE" w14:textId="4B9A68DD" w:rsidR="009169B5" w:rsidRPr="00B86E90" w:rsidRDefault="00E465AC" w:rsidP="00EF7DE6">
            <w:pPr>
              <w:spacing w:after="0" w:line="276" w:lineRule="auto"/>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2 </w:t>
            </w:r>
            <w:r w:rsidR="009169B5" w:rsidRPr="00B86E90">
              <w:rPr>
                <w:rFonts w:ascii="Arial" w:eastAsia="Times New Roman" w:hAnsi="Arial" w:cs="Arial"/>
                <w:color w:val="000000"/>
                <w:sz w:val="20"/>
                <w:szCs w:val="20"/>
                <w:lang w:eastAsia="de-DE"/>
              </w:rPr>
              <w:t>Gemeinden 20.000 bis 45.000 Einwohner</w:t>
            </w:r>
            <w:r w:rsidR="009169B5">
              <w:rPr>
                <w:rFonts w:ascii="Arial" w:eastAsia="Times New Roman" w:hAnsi="Arial" w:cs="Arial"/>
                <w:color w:val="000000"/>
                <w:sz w:val="20"/>
                <w:szCs w:val="20"/>
                <w:lang w:eastAsia="de-DE"/>
              </w:rPr>
              <w:t>inne</w:t>
            </w:r>
            <w:r w:rsidR="009169B5" w:rsidRPr="00B86E90">
              <w:rPr>
                <w:rFonts w:ascii="Arial" w:eastAsia="Times New Roman" w:hAnsi="Arial" w:cs="Arial"/>
                <w:color w:val="000000"/>
                <w:sz w:val="20"/>
                <w:szCs w:val="20"/>
                <w:lang w:eastAsia="de-DE"/>
              </w:rPr>
              <w:t xml:space="preserve">n </w:t>
            </w:r>
            <w:r w:rsidR="009169B5">
              <w:rPr>
                <w:rFonts w:ascii="Arial" w:eastAsia="Times New Roman" w:hAnsi="Arial" w:cs="Arial"/>
                <w:color w:val="000000"/>
                <w:sz w:val="20"/>
                <w:szCs w:val="20"/>
                <w:lang w:eastAsia="de-DE"/>
              </w:rPr>
              <w:t>und Einwohnern</w:t>
            </w:r>
          </w:p>
        </w:tc>
        <w:tc>
          <w:tcPr>
            <w:tcW w:w="2136" w:type="dxa"/>
            <w:tcBorders>
              <w:top w:val="single" w:sz="4" w:space="0" w:color="auto"/>
              <w:left w:val="single" w:sz="4" w:space="0" w:color="auto"/>
              <w:bottom w:val="single" w:sz="4" w:space="0" w:color="auto"/>
              <w:right w:val="single" w:sz="4" w:space="0" w:color="auto"/>
            </w:tcBorders>
            <w:vAlign w:val="center"/>
          </w:tcPr>
          <w:p w14:paraId="667B82CA" w14:textId="5B260720" w:rsidR="009169B5" w:rsidRPr="00B86E90" w:rsidRDefault="007D79A0" w:rsidP="00EF7DE6">
            <w:pPr>
              <w:spacing w:after="0" w:line="276" w:lineRule="auto"/>
              <w:jc w:val="right"/>
              <w:rPr>
                <w:rFonts w:ascii="Arial" w:eastAsia="Times New Roman" w:hAnsi="Arial" w:cs="Times New Roman"/>
                <w:sz w:val="20"/>
                <w:szCs w:val="20"/>
                <w:lang w:eastAsia="de-DE"/>
              </w:rPr>
            </w:pPr>
            <w:r>
              <w:rPr>
                <w:rFonts w:ascii="Arial" w:eastAsia="Times New Roman" w:hAnsi="Arial" w:cs="Arial"/>
                <w:color w:val="000000"/>
                <w:sz w:val="20"/>
                <w:szCs w:val="20"/>
                <w:lang w:eastAsia="de-DE"/>
              </w:rPr>
              <w:t>22</w:t>
            </w:r>
            <w:r w:rsidR="009169B5" w:rsidRPr="00B86E90">
              <w:rPr>
                <w:rFonts w:ascii="Arial" w:eastAsia="Times New Roman" w:hAnsi="Arial" w:cs="Arial"/>
                <w:color w:val="000000"/>
                <w:sz w:val="20"/>
                <w:szCs w:val="20"/>
                <w:lang w:eastAsia="de-DE"/>
              </w:rPr>
              <w:t>0.000 €</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5606B" w14:textId="77777777" w:rsidR="009169B5" w:rsidRPr="00B86E90" w:rsidRDefault="009169B5" w:rsidP="00EF7DE6">
            <w:pPr>
              <w:spacing w:after="0" w:line="276" w:lineRule="auto"/>
              <w:jc w:val="right"/>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146.389 Euro</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0A4F8" w14:textId="458D48F2" w:rsidR="009169B5" w:rsidRPr="00B86E90" w:rsidRDefault="007D79A0" w:rsidP="00EF7DE6">
            <w:pPr>
              <w:spacing w:after="0" w:line="276" w:lineRule="auto"/>
              <w:jc w:val="right"/>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136.119</w:t>
            </w:r>
            <w:r w:rsidR="009169B5" w:rsidRPr="00B86E90">
              <w:rPr>
                <w:rFonts w:ascii="Arial" w:eastAsia="Times New Roman" w:hAnsi="Arial" w:cs="Arial"/>
                <w:color w:val="000000"/>
                <w:sz w:val="20"/>
                <w:szCs w:val="20"/>
                <w:lang w:eastAsia="de-DE"/>
              </w:rPr>
              <w:t xml:space="preserve"> Euro</w:t>
            </w:r>
          </w:p>
        </w:tc>
      </w:tr>
      <w:tr w:rsidR="009169B5" w:rsidRPr="00B86E90" w14:paraId="21DFAE85" w14:textId="77777777" w:rsidTr="00EF7DE6">
        <w:trPr>
          <w:trHeight w:val="218"/>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5952E" w14:textId="430DE0FA" w:rsidR="009169B5" w:rsidRPr="00B86E90" w:rsidRDefault="00E465AC" w:rsidP="00EF7DE6">
            <w:pPr>
              <w:spacing w:after="0" w:line="276" w:lineRule="auto"/>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2 </w:t>
            </w:r>
            <w:r w:rsidR="009169B5" w:rsidRPr="00B86E90">
              <w:rPr>
                <w:rFonts w:ascii="Arial" w:eastAsia="Times New Roman" w:hAnsi="Arial" w:cs="Arial"/>
                <w:color w:val="000000"/>
                <w:sz w:val="20"/>
                <w:szCs w:val="20"/>
                <w:lang w:eastAsia="de-DE"/>
              </w:rPr>
              <w:t>Gemeinden ab 45.000 Einwohner</w:t>
            </w:r>
            <w:r w:rsidR="009169B5">
              <w:rPr>
                <w:rFonts w:ascii="Arial" w:eastAsia="Times New Roman" w:hAnsi="Arial" w:cs="Arial"/>
                <w:color w:val="000000"/>
                <w:sz w:val="20"/>
                <w:szCs w:val="20"/>
                <w:lang w:eastAsia="de-DE"/>
              </w:rPr>
              <w:t>innen und Einwohnern</w:t>
            </w:r>
          </w:p>
        </w:tc>
        <w:tc>
          <w:tcPr>
            <w:tcW w:w="2136" w:type="dxa"/>
            <w:tcBorders>
              <w:top w:val="single" w:sz="4" w:space="0" w:color="auto"/>
              <w:left w:val="single" w:sz="4" w:space="0" w:color="auto"/>
              <w:bottom w:val="single" w:sz="4" w:space="0" w:color="auto"/>
              <w:right w:val="single" w:sz="4" w:space="0" w:color="auto"/>
            </w:tcBorders>
            <w:vAlign w:val="center"/>
          </w:tcPr>
          <w:p w14:paraId="6FD8D8A7" w14:textId="77777777" w:rsidR="009169B5" w:rsidRPr="00B86E90" w:rsidRDefault="009169B5" w:rsidP="00EF7DE6">
            <w:pPr>
              <w:spacing w:after="0" w:line="276" w:lineRule="auto"/>
              <w:jc w:val="right"/>
              <w:rPr>
                <w:rFonts w:ascii="Arial" w:eastAsia="Times New Roman" w:hAnsi="Arial" w:cs="Times New Roman"/>
                <w:sz w:val="20"/>
                <w:szCs w:val="20"/>
                <w:lang w:eastAsia="de-DE"/>
              </w:rPr>
            </w:pPr>
            <w:r w:rsidRPr="00B86E90">
              <w:rPr>
                <w:rFonts w:ascii="Arial" w:eastAsia="Times New Roman" w:hAnsi="Arial" w:cs="Arial"/>
                <w:color w:val="000000"/>
                <w:sz w:val="20"/>
                <w:szCs w:val="20"/>
                <w:lang w:eastAsia="de-DE"/>
              </w:rPr>
              <w:t>220.000 €</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C81CA" w14:textId="77777777" w:rsidR="009169B5" w:rsidRPr="00B86E90" w:rsidRDefault="009169B5" w:rsidP="00EF7DE6">
            <w:pPr>
              <w:spacing w:after="0" w:line="276" w:lineRule="auto"/>
              <w:jc w:val="right"/>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218.698 Euro</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1DCB" w14:textId="067C9C22" w:rsidR="009169B5" w:rsidRPr="00B86E90" w:rsidRDefault="009169B5" w:rsidP="00EF7DE6">
            <w:pPr>
              <w:spacing w:after="0" w:line="276" w:lineRule="auto"/>
              <w:jc w:val="right"/>
              <w:rPr>
                <w:rFonts w:ascii="Arial" w:eastAsia="Times New Roman" w:hAnsi="Arial" w:cs="Arial"/>
                <w:color w:val="000000"/>
                <w:sz w:val="20"/>
                <w:szCs w:val="20"/>
                <w:lang w:eastAsia="de-DE"/>
              </w:rPr>
            </w:pPr>
            <w:r w:rsidRPr="00B86E90">
              <w:rPr>
                <w:rFonts w:ascii="Arial" w:eastAsia="Times New Roman" w:hAnsi="Arial" w:cs="Arial"/>
                <w:color w:val="000000"/>
                <w:sz w:val="20"/>
                <w:szCs w:val="20"/>
                <w:lang w:eastAsia="de-DE"/>
              </w:rPr>
              <w:t>142.60</w:t>
            </w:r>
            <w:r w:rsidR="00A37875">
              <w:rPr>
                <w:rFonts w:ascii="Arial" w:eastAsia="Times New Roman" w:hAnsi="Arial" w:cs="Arial"/>
                <w:color w:val="000000"/>
                <w:sz w:val="20"/>
                <w:szCs w:val="20"/>
                <w:lang w:eastAsia="de-DE"/>
              </w:rPr>
              <w:t>9</w:t>
            </w:r>
            <w:r w:rsidRPr="00B86E90">
              <w:rPr>
                <w:rFonts w:ascii="Arial" w:eastAsia="Times New Roman" w:hAnsi="Arial" w:cs="Arial"/>
                <w:color w:val="000000"/>
                <w:sz w:val="20"/>
                <w:szCs w:val="20"/>
                <w:lang w:eastAsia="de-DE"/>
              </w:rPr>
              <w:t xml:space="preserve"> Euro</w:t>
            </w:r>
          </w:p>
        </w:tc>
      </w:tr>
      <w:tr w:rsidR="009169B5" w:rsidRPr="00B86E90" w14:paraId="0A4081EB" w14:textId="77777777" w:rsidTr="00EF7DE6">
        <w:trPr>
          <w:trHeight w:val="218"/>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6D985" w14:textId="77777777" w:rsidR="009169B5" w:rsidRPr="00B86E90" w:rsidRDefault="009169B5" w:rsidP="00EF7DE6">
            <w:pPr>
              <w:spacing w:after="0" w:line="276" w:lineRule="auto"/>
              <w:rPr>
                <w:rFonts w:ascii="Arial" w:eastAsia="Times New Roman" w:hAnsi="Arial" w:cs="Arial"/>
                <w:b/>
                <w:bCs/>
                <w:color w:val="000000"/>
                <w:sz w:val="20"/>
                <w:szCs w:val="20"/>
                <w:lang w:eastAsia="de-DE"/>
              </w:rPr>
            </w:pPr>
            <w:r w:rsidRPr="00B86E90">
              <w:rPr>
                <w:rFonts w:ascii="Arial" w:eastAsia="Times New Roman" w:hAnsi="Arial" w:cs="Arial"/>
                <w:b/>
                <w:bCs/>
                <w:color w:val="000000"/>
                <w:sz w:val="20"/>
                <w:szCs w:val="20"/>
                <w:lang w:eastAsia="de-DE"/>
              </w:rPr>
              <w:t>∑ Gesamt</w:t>
            </w:r>
          </w:p>
        </w:tc>
        <w:tc>
          <w:tcPr>
            <w:tcW w:w="2136" w:type="dxa"/>
            <w:tcBorders>
              <w:top w:val="single" w:sz="4" w:space="0" w:color="auto"/>
              <w:left w:val="single" w:sz="4" w:space="0" w:color="auto"/>
              <w:bottom w:val="single" w:sz="4" w:space="0" w:color="auto"/>
              <w:right w:val="single" w:sz="4" w:space="0" w:color="auto"/>
            </w:tcBorders>
            <w:vAlign w:val="center"/>
          </w:tcPr>
          <w:p w14:paraId="5C437571" w14:textId="3E8117D2" w:rsidR="009169B5" w:rsidRPr="00B86E90" w:rsidRDefault="007D79A0" w:rsidP="00EF7DE6">
            <w:pPr>
              <w:spacing w:after="0" w:line="240" w:lineRule="auto"/>
              <w:jc w:val="right"/>
              <w:rPr>
                <w:rFonts w:ascii="Arial" w:eastAsia="Times New Roman" w:hAnsi="Arial" w:cs="Arial"/>
                <w:b/>
                <w:bCs/>
                <w:color w:val="000000"/>
                <w:sz w:val="20"/>
                <w:szCs w:val="20"/>
                <w:lang w:eastAsia="de-DE"/>
              </w:rPr>
            </w:pPr>
            <w:r>
              <w:rPr>
                <w:rFonts w:ascii="Arial" w:eastAsia="Times New Roman" w:hAnsi="Arial" w:cs="Arial"/>
                <w:b/>
                <w:bCs/>
                <w:color w:val="000000"/>
                <w:sz w:val="20"/>
                <w:szCs w:val="20"/>
                <w:lang w:eastAsia="de-DE"/>
              </w:rPr>
              <w:t>3.520</w:t>
            </w:r>
            <w:r w:rsidR="009169B5" w:rsidRPr="00B86E90">
              <w:rPr>
                <w:rFonts w:ascii="Arial" w:eastAsia="Times New Roman" w:hAnsi="Arial" w:cs="Arial"/>
                <w:b/>
                <w:bCs/>
                <w:color w:val="000000"/>
                <w:sz w:val="20"/>
                <w:szCs w:val="20"/>
                <w:lang w:eastAsia="de-DE"/>
              </w:rPr>
              <w:t>.000 €</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D5DBF" w14:textId="77777777" w:rsidR="009169B5" w:rsidRPr="00B86E90" w:rsidRDefault="009169B5" w:rsidP="00EF7DE6">
            <w:pPr>
              <w:spacing w:after="0" w:line="276" w:lineRule="auto"/>
              <w:jc w:val="right"/>
              <w:rPr>
                <w:rFonts w:ascii="Arial" w:eastAsia="Times New Roman" w:hAnsi="Arial" w:cs="Arial"/>
                <w:b/>
                <w:bCs/>
                <w:color w:val="000000"/>
                <w:sz w:val="20"/>
                <w:szCs w:val="20"/>
                <w:lang w:eastAsia="de-DE"/>
              </w:rPr>
            </w:pPr>
            <w:r w:rsidRPr="00B86E90">
              <w:rPr>
                <w:rFonts w:ascii="Arial" w:eastAsia="Times New Roman" w:hAnsi="Arial" w:cs="Arial"/>
                <w:b/>
                <w:bCs/>
                <w:color w:val="000000"/>
                <w:sz w:val="20"/>
                <w:szCs w:val="20"/>
                <w:lang w:eastAsia="de-DE"/>
              </w:rPr>
              <w:t>671.161 Euro</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23F3A" w14:textId="4DAC56B4" w:rsidR="009169B5" w:rsidRPr="00B86E90" w:rsidRDefault="009169B5" w:rsidP="00EF7DE6">
            <w:pPr>
              <w:spacing w:after="0" w:line="276" w:lineRule="auto"/>
              <w:jc w:val="right"/>
              <w:rPr>
                <w:rFonts w:ascii="Arial" w:eastAsia="Times New Roman" w:hAnsi="Arial" w:cs="Arial"/>
                <w:b/>
                <w:bCs/>
                <w:color w:val="000000"/>
                <w:sz w:val="20"/>
                <w:szCs w:val="20"/>
                <w:lang w:eastAsia="de-DE"/>
              </w:rPr>
            </w:pPr>
            <w:r w:rsidRPr="00B86E90">
              <w:rPr>
                <w:rFonts w:ascii="Arial" w:eastAsia="Times New Roman" w:hAnsi="Arial" w:cs="Arial"/>
                <w:b/>
                <w:bCs/>
                <w:color w:val="000000"/>
                <w:sz w:val="20"/>
                <w:szCs w:val="20"/>
                <w:lang w:eastAsia="de-DE"/>
              </w:rPr>
              <w:t>4.09</w:t>
            </w:r>
            <w:r w:rsidR="007D79A0">
              <w:rPr>
                <w:rFonts w:ascii="Arial" w:eastAsia="Times New Roman" w:hAnsi="Arial" w:cs="Arial"/>
                <w:b/>
                <w:bCs/>
                <w:color w:val="000000"/>
                <w:sz w:val="20"/>
                <w:szCs w:val="20"/>
                <w:lang w:eastAsia="de-DE"/>
              </w:rPr>
              <w:t>0</w:t>
            </w:r>
            <w:r w:rsidRPr="00B86E90">
              <w:rPr>
                <w:rFonts w:ascii="Arial" w:eastAsia="Times New Roman" w:hAnsi="Arial" w:cs="Arial"/>
                <w:b/>
                <w:bCs/>
                <w:color w:val="000000"/>
                <w:sz w:val="20"/>
                <w:szCs w:val="20"/>
                <w:lang w:eastAsia="de-DE"/>
              </w:rPr>
              <w:t>.</w:t>
            </w:r>
            <w:r w:rsidR="007D79A0">
              <w:rPr>
                <w:rFonts w:ascii="Arial" w:eastAsia="Times New Roman" w:hAnsi="Arial" w:cs="Arial"/>
                <w:b/>
                <w:bCs/>
                <w:color w:val="000000"/>
                <w:sz w:val="20"/>
                <w:szCs w:val="20"/>
                <w:lang w:eastAsia="de-DE"/>
              </w:rPr>
              <w:t>06</w:t>
            </w:r>
            <w:r w:rsidRPr="00B86E90">
              <w:rPr>
                <w:rFonts w:ascii="Arial" w:eastAsia="Times New Roman" w:hAnsi="Arial" w:cs="Arial"/>
                <w:b/>
                <w:bCs/>
                <w:color w:val="000000"/>
                <w:sz w:val="20"/>
                <w:szCs w:val="20"/>
                <w:lang w:eastAsia="de-DE"/>
              </w:rPr>
              <w:t>0 Euro</w:t>
            </w:r>
          </w:p>
        </w:tc>
      </w:tr>
      <w:tr w:rsidR="009169B5" w:rsidRPr="00B86E90" w14:paraId="04DD0E5E" w14:textId="77777777" w:rsidTr="00EF7DE6">
        <w:trPr>
          <w:trHeight w:val="218"/>
        </w:trPr>
        <w:tc>
          <w:tcPr>
            <w:tcW w:w="9345" w:type="dxa"/>
            <w:gridSpan w:val="4"/>
            <w:tcBorders>
              <w:top w:val="single" w:sz="4" w:space="0" w:color="auto"/>
              <w:left w:val="single" w:sz="4" w:space="0" w:color="auto"/>
              <w:bottom w:val="single" w:sz="4" w:space="0" w:color="auto"/>
              <w:right w:val="single" w:sz="4" w:space="0" w:color="auto"/>
            </w:tcBorders>
          </w:tcPr>
          <w:p w14:paraId="67C4D2EF" w14:textId="7114CEA3" w:rsidR="009169B5" w:rsidRPr="00B86E90" w:rsidRDefault="009169B5" w:rsidP="00EF7DE6">
            <w:pPr>
              <w:spacing w:after="0" w:line="276" w:lineRule="auto"/>
              <w:rPr>
                <w:rFonts w:ascii="Arial" w:eastAsia="Times New Roman" w:hAnsi="Arial" w:cs="Arial"/>
                <w:b/>
                <w:bCs/>
                <w:color w:val="000000"/>
                <w:sz w:val="20"/>
                <w:szCs w:val="20"/>
                <w:lang w:eastAsia="de-DE"/>
              </w:rPr>
            </w:pPr>
            <w:r w:rsidRPr="00B86E90">
              <w:rPr>
                <w:rFonts w:ascii="Arial" w:eastAsia="Times New Roman" w:hAnsi="Arial" w:cs="Arial"/>
                <w:b/>
                <w:bCs/>
                <w:color w:val="000000"/>
                <w:sz w:val="20"/>
                <w:szCs w:val="20"/>
                <w:lang w:eastAsia="de-DE"/>
              </w:rPr>
              <w:t xml:space="preserve">Summe: </w:t>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r>
            <w:r w:rsidRPr="00B86E90">
              <w:rPr>
                <w:rFonts w:ascii="Arial" w:eastAsia="Times New Roman" w:hAnsi="Arial" w:cs="Arial"/>
                <w:b/>
                <w:bCs/>
                <w:color w:val="000000"/>
                <w:sz w:val="20"/>
                <w:szCs w:val="20"/>
                <w:lang w:eastAsia="de-DE"/>
              </w:rPr>
              <w:tab/>
              <w:t xml:space="preserve">                         8.</w:t>
            </w:r>
            <w:r w:rsidR="007D79A0">
              <w:rPr>
                <w:rFonts w:ascii="Arial" w:eastAsia="Times New Roman" w:hAnsi="Arial" w:cs="Arial"/>
                <w:b/>
                <w:bCs/>
                <w:color w:val="000000"/>
                <w:sz w:val="20"/>
                <w:szCs w:val="20"/>
                <w:lang w:eastAsia="de-DE"/>
              </w:rPr>
              <w:t>281.221</w:t>
            </w:r>
            <w:r w:rsidRPr="00B86E90">
              <w:rPr>
                <w:rFonts w:ascii="Arial" w:eastAsia="Times New Roman" w:hAnsi="Arial" w:cs="Arial"/>
                <w:b/>
                <w:bCs/>
                <w:color w:val="000000"/>
                <w:sz w:val="20"/>
                <w:szCs w:val="20"/>
                <w:lang w:eastAsia="de-DE"/>
              </w:rPr>
              <w:t xml:space="preserve"> Euro</w:t>
            </w:r>
          </w:p>
        </w:tc>
      </w:tr>
    </w:tbl>
    <w:p w14:paraId="2F7CE312" w14:textId="77777777" w:rsidR="009169B5" w:rsidRPr="006A5434" w:rsidRDefault="009169B5" w:rsidP="009169B5">
      <w:pPr>
        <w:spacing w:after="0" w:line="276" w:lineRule="auto"/>
        <w:rPr>
          <w:rFonts w:ascii="Arial" w:eastAsia="Times New Roman" w:hAnsi="Arial" w:cs="Times New Roman"/>
          <w:szCs w:val="20"/>
          <w:lang w:eastAsia="de-DE"/>
        </w:rPr>
      </w:pPr>
      <w:r>
        <w:rPr>
          <w:rFonts w:ascii="Arial" w:eastAsia="Times New Roman" w:hAnsi="Arial" w:cs="Times New Roman"/>
          <w:szCs w:val="20"/>
          <w:lang w:eastAsia="de-DE"/>
        </w:rPr>
        <w:t xml:space="preserve"> </w:t>
      </w:r>
    </w:p>
    <w:p w14:paraId="02667E43" w14:textId="0C75D855" w:rsidR="00A93352" w:rsidRDefault="00467336" w:rsidP="00A93352">
      <w:pPr>
        <w:spacing w:after="0" w:line="276" w:lineRule="auto"/>
        <w:jc w:val="both"/>
        <w:rPr>
          <w:rFonts w:ascii="Arial" w:eastAsia="Times New Roman" w:hAnsi="Arial" w:cs="Times New Roman"/>
          <w:szCs w:val="20"/>
          <w:lang w:eastAsia="de-DE"/>
        </w:rPr>
      </w:pPr>
      <w:r>
        <w:rPr>
          <w:rFonts w:ascii="Arial" w:eastAsia="Times New Roman" w:hAnsi="Arial" w:cs="Times New Roman"/>
          <w:szCs w:val="20"/>
          <w:lang w:eastAsia="de-DE"/>
        </w:rPr>
        <w:t>D</w:t>
      </w:r>
      <w:r w:rsidR="009169B5">
        <w:rPr>
          <w:rFonts w:ascii="Arial" w:eastAsia="Times New Roman" w:hAnsi="Arial" w:cs="Times New Roman"/>
          <w:szCs w:val="20"/>
          <w:lang w:eastAsia="de-DE"/>
        </w:rPr>
        <w:t xml:space="preserve">ie Kosten für die Überprüfung und </w:t>
      </w:r>
      <w:r w:rsidR="00E465AC">
        <w:rPr>
          <w:rFonts w:ascii="Arial" w:eastAsia="Times New Roman" w:hAnsi="Arial" w:cs="Times New Roman"/>
          <w:szCs w:val="20"/>
          <w:lang w:eastAsia="de-DE"/>
        </w:rPr>
        <w:t xml:space="preserve">notwendige </w:t>
      </w:r>
      <w:r w:rsidR="009169B5">
        <w:rPr>
          <w:rFonts w:ascii="Arial" w:eastAsia="Times New Roman" w:hAnsi="Arial" w:cs="Times New Roman"/>
          <w:szCs w:val="20"/>
          <w:lang w:eastAsia="de-DE"/>
        </w:rPr>
        <w:t>Fortschreibung der Wärmepl</w:t>
      </w:r>
      <w:r w:rsidR="00A93352">
        <w:rPr>
          <w:rFonts w:ascii="Arial" w:eastAsia="Times New Roman" w:hAnsi="Arial" w:cs="Times New Roman"/>
          <w:szCs w:val="20"/>
          <w:lang w:eastAsia="de-DE"/>
        </w:rPr>
        <w:t>ä</w:t>
      </w:r>
      <w:r w:rsidR="009169B5">
        <w:rPr>
          <w:rFonts w:ascii="Arial" w:eastAsia="Times New Roman" w:hAnsi="Arial" w:cs="Times New Roman"/>
          <w:szCs w:val="20"/>
          <w:lang w:eastAsia="de-DE"/>
        </w:rPr>
        <w:t>ne für die kreisfreien Städte, 101 Einheitsgemeinden und 18</w:t>
      </w:r>
      <w:r w:rsidR="00E465AC">
        <w:rPr>
          <w:rFonts w:ascii="Arial" w:eastAsia="Times New Roman" w:hAnsi="Arial" w:cs="Times New Roman"/>
          <w:szCs w:val="20"/>
          <w:lang w:eastAsia="de-DE"/>
        </w:rPr>
        <w:t> </w:t>
      </w:r>
      <w:r w:rsidR="009169B5">
        <w:rPr>
          <w:rFonts w:ascii="Arial" w:eastAsia="Times New Roman" w:hAnsi="Arial" w:cs="Times New Roman"/>
          <w:szCs w:val="20"/>
          <w:lang w:eastAsia="de-DE"/>
        </w:rPr>
        <w:t xml:space="preserve">Verbandsgemeinden </w:t>
      </w:r>
      <w:r>
        <w:rPr>
          <w:rFonts w:ascii="Arial" w:eastAsia="Times New Roman" w:hAnsi="Arial" w:cs="Times New Roman"/>
          <w:szCs w:val="20"/>
          <w:lang w:eastAsia="de-DE"/>
        </w:rPr>
        <w:t xml:space="preserve">unterfallen </w:t>
      </w:r>
      <w:r w:rsidR="00B030CE">
        <w:rPr>
          <w:rFonts w:ascii="Arial" w:eastAsia="Times New Roman" w:hAnsi="Arial" w:cs="Times New Roman"/>
          <w:szCs w:val="20"/>
          <w:lang w:eastAsia="de-DE"/>
        </w:rPr>
        <w:t>ebenfalls der Konnexität</w:t>
      </w:r>
      <w:r w:rsidR="009169B5">
        <w:rPr>
          <w:rFonts w:ascii="Arial" w:eastAsia="Times New Roman" w:hAnsi="Arial" w:cs="Times New Roman"/>
          <w:szCs w:val="20"/>
          <w:lang w:eastAsia="de-DE"/>
        </w:rPr>
        <w:t xml:space="preserve">. Damit steigt für diese mehrbelastungsrelevanten Verfahren </w:t>
      </w:r>
      <w:r w:rsidR="00E465AC">
        <w:rPr>
          <w:rFonts w:ascii="Arial" w:eastAsia="Times New Roman" w:hAnsi="Arial" w:cs="Times New Roman"/>
          <w:szCs w:val="20"/>
          <w:lang w:eastAsia="de-DE"/>
        </w:rPr>
        <w:t xml:space="preserve">(Überprüfung und notwendige Fortschreibung) </w:t>
      </w:r>
      <w:r w:rsidR="009169B5">
        <w:rPr>
          <w:rFonts w:ascii="Arial" w:eastAsia="Times New Roman" w:hAnsi="Arial" w:cs="Times New Roman"/>
          <w:szCs w:val="20"/>
          <w:lang w:eastAsia="de-DE"/>
        </w:rPr>
        <w:t>die Fallzahl von 60 auf insgesamt 122</w:t>
      </w:r>
      <w:r>
        <w:rPr>
          <w:rFonts w:ascii="Arial" w:eastAsia="Times New Roman" w:hAnsi="Arial" w:cs="Times New Roman"/>
          <w:szCs w:val="20"/>
          <w:lang w:eastAsia="de-DE"/>
        </w:rPr>
        <w:t xml:space="preserve"> Gemeinden</w:t>
      </w:r>
      <w:r w:rsidR="009169B5">
        <w:rPr>
          <w:rFonts w:ascii="Arial" w:eastAsia="Times New Roman" w:hAnsi="Arial" w:cs="Times New Roman"/>
          <w:szCs w:val="20"/>
          <w:lang w:eastAsia="de-DE"/>
        </w:rPr>
        <w:t>.</w:t>
      </w:r>
      <w:r w:rsidR="00A37875">
        <w:rPr>
          <w:rFonts w:ascii="Arial" w:eastAsia="Times New Roman" w:hAnsi="Arial" w:cs="Times New Roman"/>
          <w:szCs w:val="20"/>
          <w:lang w:eastAsia="de-DE"/>
        </w:rPr>
        <w:t xml:space="preserve"> </w:t>
      </w:r>
      <w:r w:rsidR="00FE1F3C">
        <w:rPr>
          <w:rFonts w:ascii="Arial" w:eastAsia="Times New Roman" w:hAnsi="Arial" w:cs="Times New Roman"/>
          <w:szCs w:val="20"/>
          <w:lang w:eastAsia="de-DE"/>
        </w:rPr>
        <w:t>Davon</w:t>
      </w:r>
      <w:r w:rsidR="00A37875">
        <w:rPr>
          <w:rFonts w:ascii="Arial" w:eastAsia="Times New Roman" w:hAnsi="Arial" w:cs="Times New Roman"/>
          <w:szCs w:val="20"/>
          <w:lang w:eastAsia="de-DE"/>
        </w:rPr>
        <w:t xml:space="preserve"> </w:t>
      </w:r>
      <w:r w:rsidR="00A93352">
        <w:rPr>
          <w:rFonts w:ascii="Arial" w:eastAsia="Times New Roman" w:hAnsi="Arial" w:cs="Times New Roman"/>
          <w:szCs w:val="20"/>
          <w:lang w:eastAsia="de-DE"/>
        </w:rPr>
        <w:t xml:space="preserve">liegt bei 98 die Einwohnerzahl unter 20.000. Somit ergibt sich für die </w:t>
      </w:r>
      <w:r w:rsidR="00E82D30">
        <w:rPr>
          <w:rFonts w:ascii="Arial" w:eastAsia="Times New Roman" w:hAnsi="Arial" w:cs="Times New Roman"/>
          <w:szCs w:val="20"/>
          <w:lang w:eastAsia="de-DE"/>
        </w:rPr>
        <w:t xml:space="preserve">Überprüfung des </w:t>
      </w:r>
      <w:r w:rsidR="00A93352">
        <w:rPr>
          <w:rFonts w:ascii="Arial" w:eastAsia="Times New Roman" w:hAnsi="Arial" w:cs="Times New Roman"/>
          <w:szCs w:val="20"/>
          <w:lang w:eastAsia="de-DE"/>
        </w:rPr>
        <w:t>Fortschreibung</w:t>
      </w:r>
      <w:r w:rsidR="00E82D30">
        <w:rPr>
          <w:rFonts w:ascii="Arial" w:eastAsia="Times New Roman" w:hAnsi="Arial" w:cs="Times New Roman"/>
          <w:szCs w:val="20"/>
          <w:lang w:eastAsia="de-DE"/>
        </w:rPr>
        <w:t>sbedarfes</w:t>
      </w:r>
      <w:r w:rsidR="00A93352">
        <w:rPr>
          <w:rFonts w:ascii="Arial" w:eastAsia="Times New Roman" w:hAnsi="Arial" w:cs="Times New Roman"/>
          <w:szCs w:val="20"/>
          <w:lang w:eastAsia="de-DE"/>
        </w:rPr>
        <w:t xml:space="preserve"> </w:t>
      </w:r>
      <w:r w:rsidR="00E82D30">
        <w:rPr>
          <w:rFonts w:ascii="Arial" w:eastAsia="Times New Roman" w:hAnsi="Arial" w:cs="Times New Roman"/>
          <w:szCs w:val="20"/>
          <w:lang w:eastAsia="de-DE"/>
        </w:rPr>
        <w:t xml:space="preserve">ab 2029 </w:t>
      </w:r>
      <w:r w:rsidR="00A93352">
        <w:rPr>
          <w:rFonts w:ascii="Arial" w:eastAsia="Times New Roman" w:hAnsi="Arial" w:cs="Times New Roman"/>
          <w:szCs w:val="20"/>
          <w:lang w:eastAsia="de-DE"/>
        </w:rPr>
        <w:t>ein Finanz</w:t>
      </w:r>
      <w:r w:rsidR="00E82D30">
        <w:rPr>
          <w:rFonts w:ascii="Arial" w:eastAsia="Times New Roman" w:hAnsi="Arial" w:cs="Times New Roman"/>
          <w:szCs w:val="20"/>
          <w:lang w:eastAsia="de-DE"/>
        </w:rPr>
        <w:t>ierungsaufwand</w:t>
      </w:r>
      <w:r w:rsidR="00A93352">
        <w:rPr>
          <w:rFonts w:ascii="Arial" w:eastAsia="Times New Roman" w:hAnsi="Arial" w:cs="Times New Roman"/>
          <w:szCs w:val="20"/>
          <w:lang w:eastAsia="de-DE"/>
        </w:rPr>
        <w:t xml:space="preserve"> in Höhe von 75</w:t>
      </w:r>
      <w:r w:rsidR="00E82D30">
        <w:rPr>
          <w:rFonts w:ascii="Arial" w:eastAsia="Times New Roman" w:hAnsi="Arial" w:cs="Times New Roman"/>
          <w:szCs w:val="20"/>
          <w:lang w:eastAsia="de-DE"/>
        </w:rPr>
        <w:t>.</w:t>
      </w:r>
      <w:r w:rsidR="00A93352">
        <w:rPr>
          <w:rFonts w:ascii="Arial" w:eastAsia="Times New Roman" w:hAnsi="Arial" w:cs="Times New Roman"/>
          <w:szCs w:val="20"/>
          <w:lang w:eastAsia="de-DE"/>
        </w:rPr>
        <w:t>920 Euro (98</w:t>
      </w:r>
      <w:r w:rsidR="00AC1CB1">
        <w:rPr>
          <w:rFonts w:ascii="Arial" w:eastAsia="Times New Roman" w:hAnsi="Arial" w:cs="Times New Roman"/>
          <w:szCs w:val="20"/>
          <w:lang w:eastAsia="de-DE"/>
        </w:rPr>
        <w:t> </w:t>
      </w:r>
      <w:r w:rsidR="00A93352">
        <w:rPr>
          <w:rFonts w:ascii="Arial" w:eastAsia="Times New Roman" w:hAnsi="Arial" w:cs="Times New Roman"/>
          <w:szCs w:val="20"/>
          <w:lang w:eastAsia="de-DE"/>
        </w:rPr>
        <w:t>x</w:t>
      </w:r>
      <w:r w:rsidR="00E82D30">
        <w:rPr>
          <w:rFonts w:ascii="Arial" w:eastAsia="Times New Roman" w:hAnsi="Arial" w:cs="Times New Roman"/>
          <w:szCs w:val="20"/>
          <w:lang w:eastAsia="de-DE"/>
        </w:rPr>
        <w:t> </w:t>
      </w:r>
      <w:r w:rsidR="00A93352">
        <w:rPr>
          <w:rFonts w:ascii="Arial" w:eastAsia="Times New Roman" w:hAnsi="Arial" w:cs="Times New Roman"/>
          <w:szCs w:val="20"/>
          <w:lang w:eastAsia="de-DE"/>
        </w:rPr>
        <w:t xml:space="preserve">520 </w:t>
      </w:r>
      <w:r>
        <w:rPr>
          <w:rFonts w:ascii="Arial" w:eastAsia="Times New Roman" w:hAnsi="Arial" w:cs="Times New Roman"/>
          <w:szCs w:val="20"/>
          <w:lang w:eastAsia="de-DE"/>
        </w:rPr>
        <w:t xml:space="preserve">Euro </w:t>
      </w:r>
      <w:r w:rsidR="00A93352">
        <w:rPr>
          <w:rFonts w:ascii="Arial" w:eastAsia="Times New Roman" w:hAnsi="Arial" w:cs="Times New Roman"/>
          <w:szCs w:val="20"/>
          <w:lang w:eastAsia="de-DE"/>
        </w:rPr>
        <w:t>+ 24 x 1</w:t>
      </w:r>
      <w:r w:rsidR="00E82D30">
        <w:rPr>
          <w:rFonts w:ascii="Arial" w:eastAsia="Times New Roman" w:hAnsi="Arial" w:cs="Times New Roman"/>
          <w:szCs w:val="20"/>
          <w:lang w:eastAsia="de-DE"/>
        </w:rPr>
        <w:t>.</w:t>
      </w:r>
      <w:r w:rsidR="00A93352">
        <w:rPr>
          <w:rFonts w:ascii="Arial" w:eastAsia="Times New Roman" w:hAnsi="Arial" w:cs="Times New Roman"/>
          <w:szCs w:val="20"/>
          <w:lang w:eastAsia="de-DE"/>
        </w:rPr>
        <w:t>040</w:t>
      </w:r>
      <w:r>
        <w:rPr>
          <w:rFonts w:ascii="Arial" w:eastAsia="Times New Roman" w:hAnsi="Arial" w:cs="Times New Roman"/>
          <w:szCs w:val="20"/>
          <w:lang w:eastAsia="de-DE"/>
        </w:rPr>
        <w:t xml:space="preserve"> Euro</w:t>
      </w:r>
      <w:r w:rsidR="00A93352">
        <w:rPr>
          <w:rFonts w:ascii="Arial" w:eastAsia="Times New Roman" w:hAnsi="Arial" w:cs="Times New Roman"/>
          <w:szCs w:val="20"/>
          <w:lang w:eastAsia="de-DE"/>
        </w:rPr>
        <w:t>).</w:t>
      </w:r>
    </w:p>
    <w:p w14:paraId="5FAE751C" w14:textId="77777777" w:rsidR="00A93352" w:rsidRDefault="00A93352" w:rsidP="00A93352">
      <w:pPr>
        <w:spacing w:after="0" w:line="276" w:lineRule="auto"/>
        <w:jc w:val="both"/>
        <w:rPr>
          <w:rFonts w:ascii="Arial" w:eastAsia="Times New Roman" w:hAnsi="Arial" w:cs="Times New Roman"/>
          <w:szCs w:val="20"/>
          <w:lang w:eastAsia="de-DE"/>
        </w:rPr>
      </w:pPr>
    </w:p>
    <w:p w14:paraId="652008D9" w14:textId="75A99DA2" w:rsidR="009169B5" w:rsidRDefault="00A93352" w:rsidP="00A93352">
      <w:pPr>
        <w:spacing w:after="0" w:line="276" w:lineRule="auto"/>
        <w:jc w:val="both"/>
        <w:rPr>
          <w:rFonts w:ascii="Arial" w:eastAsia="Times New Roman" w:hAnsi="Arial" w:cs="Times New Roman"/>
          <w:szCs w:val="20"/>
          <w:lang w:eastAsia="de-DE"/>
        </w:rPr>
      </w:pPr>
      <w:r>
        <w:rPr>
          <w:rFonts w:ascii="Arial" w:hAnsi="Arial" w:cs="Arial"/>
        </w:rPr>
        <w:t>Eine konkrete Aussage zum Finanzbedarf im Zusammenhang mit eine</w:t>
      </w:r>
      <w:r w:rsidR="00BE487E">
        <w:rPr>
          <w:rFonts w:ascii="Arial" w:hAnsi="Arial" w:cs="Arial"/>
        </w:rPr>
        <w:t>m</w:t>
      </w:r>
      <w:r>
        <w:rPr>
          <w:rFonts w:ascii="Arial" w:hAnsi="Arial" w:cs="Arial"/>
        </w:rPr>
        <w:t xml:space="preserve"> sich aus der Überprüfung ergebenden Fortschreibung</w:t>
      </w:r>
      <w:r w:rsidR="00BE487E">
        <w:rPr>
          <w:rFonts w:ascii="Arial" w:hAnsi="Arial" w:cs="Arial"/>
        </w:rPr>
        <w:t>sbedarf</w:t>
      </w:r>
      <w:r>
        <w:rPr>
          <w:rFonts w:ascii="Arial" w:hAnsi="Arial" w:cs="Arial"/>
        </w:rPr>
        <w:t xml:space="preserve"> der Wärmepläne kann erst mit der Evaluierung des Mehrbelastungsausgleichs getroffen werden. Bis dahin ist eine </w:t>
      </w:r>
      <w:r w:rsidR="009169B5">
        <w:rPr>
          <w:rFonts w:ascii="Arial" w:eastAsia="Times New Roman" w:hAnsi="Arial" w:cs="Times New Roman"/>
          <w:szCs w:val="20"/>
          <w:lang w:eastAsia="de-DE"/>
        </w:rPr>
        <w:t>Bezifferung des Haushaltsaufwandes für das Land aufgrund der bis dato nicht abzuschätzenden Fortschreibungsbedürftigkeit der Wärmepläne nicht möglich.</w:t>
      </w:r>
    </w:p>
    <w:p w14:paraId="48105D68" w14:textId="77777777" w:rsidR="00467336" w:rsidRDefault="00467336" w:rsidP="009169B5">
      <w:pPr>
        <w:spacing w:after="0" w:line="276" w:lineRule="auto"/>
        <w:jc w:val="both"/>
        <w:rPr>
          <w:rFonts w:ascii="Arial" w:eastAsia="Times New Roman" w:hAnsi="Arial" w:cs="Times New Roman"/>
          <w:szCs w:val="20"/>
          <w:lang w:eastAsia="de-DE"/>
        </w:rPr>
      </w:pPr>
    </w:p>
    <w:p w14:paraId="428FCFA9" w14:textId="5D6F1D0A" w:rsidR="004F1933" w:rsidRPr="00467336" w:rsidRDefault="004F1933" w:rsidP="004F1933">
      <w:pPr>
        <w:pStyle w:val="Listenabsatz"/>
        <w:numPr>
          <w:ilvl w:val="0"/>
          <w:numId w:val="21"/>
        </w:numPr>
        <w:spacing w:after="60"/>
        <w:jc w:val="both"/>
        <w:rPr>
          <w:rFonts w:ascii="Arial" w:hAnsi="Arial" w:cs="Arial"/>
          <w:u w:val="single"/>
        </w:rPr>
      </w:pPr>
      <w:r w:rsidRPr="00467336">
        <w:rPr>
          <w:rFonts w:ascii="Arial" w:hAnsi="Arial" w:cs="Arial"/>
          <w:u w:val="single"/>
        </w:rPr>
        <w:t>Vollzugs</w:t>
      </w:r>
      <w:r w:rsidR="00D77124">
        <w:rPr>
          <w:rFonts w:ascii="Arial" w:hAnsi="Arial" w:cs="Arial"/>
          <w:u w:val="single"/>
        </w:rPr>
        <w:t xml:space="preserve">aufgaben </w:t>
      </w:r>
      <w:r w:rsidRPr="00467336">
        <w:rPr>
          <w:rFonts w:ascii="Arial" w:hAnsi="Arial" w:cs="Arial"/>
          <w:u w:val="single"/>
        </w:rPr>
        <w:t>des Landes</w:t>
      </w:r>
    </w:p>
    <w:p w14:paraId="33B29495" w14:textId="26A9C107" w:rsidR="00577C0C" w:rsidRDefault="004F1933" w:rsidP="00577C0C">
      <w:pPr>
        <w:spacing w:after="120" w:line="276" w:lineRule="auto"/>
        <w:jc w:val="both"/>
        <w:rPr>
          <w:rFonts w:ascii="Arial" w:eastAsia="Times New Roman" w:hAnsi="Arial" w:cs="Times New Roman"/>
          <w:szCs w:val="20"/>
          <w:lang w:eastAsia="de-DE"/>
        </w:rPr>
      </w:pPr>
      <w:r w:rsidRPr="004F1933">
        <w:rPr>
          <w:rFonts w:ascii="Arial" w:eastAsia="Times New Roman" w:hAnsi="Arial" w:cs="Times New Roman"/>
          <w:szCs w:val="20"/>
          <w:lang w:eastAsia="de-DE"/>
        </w:rPr>
        <w:t>Darüber hinaus entstehen dem Landeshaushalt Kosten für die</w:t>
      </w:r>
      <w:r w:rsidR="00577C0C">
        <w:rPr>
          <w:rFonts w:ascii="Arial" w:eastAsia="Times New Roman" w:hAnsi="Arial" w:cs="Times New Roman"/>
          <w:szCs w:val="20"/>
          <w:lang w:eastAsia="de-DE"/>
        </w:rPr>
        <w:t xml:space="preserve"> </w:t>
      </w:r>
      <w:r w:rsidRPr="004F1933">
        <w:rPr>
          <w:rFonts w:ascii="Arial" w:eastAsia="Times New Roman" w:hAnsi="Arial" w:cs="Times New Roman"/>
          <w:szCs w:val="20"/>
          <w:lang w:eastAsia="de-DE"/>
        </w:rPr>
        <w:t>Erfassung und Auszahlung des Mehrbelastungsausgleichs, die Ausübung der Fachaufsicht sowie für den Vollzug von Teil 3 des WPG.</w:t>
      </w:r>
      <w:r w:rsidR="00577C0C">
        <w:rPr>
          <w:rFonts w:ascii="Arial" w:eastAsia="Times New Roman" w:hAnsi="Arial" w:cs="Times New Roman"/>
          <w:szCs w:val="20"/>
          <w:lang w:eastAsia="de-DE"/>
        </w:rPr>
        <w:t xml:space="preserve"> Diese Aufgaben stellen sich im Detail wie folgt dar:</w:t>
      </w:r>
    </w:p>
    <w:p w14:paraId="6C47926B" w14:textId="06F92D9E" w:rsidR="00577C0C" w:rsidRPr="00577C0C" w:rsidRDefault="00577C0C" w:rsidP="00577C0C">
      <w:pPr>
        <w:pStyle w:val="Listenabsatz"/>
        <w:numPr>
          <w:ilvl w:val="0"/>
          <w:numId w:val="22"/>
        </w:numPr>
        <w:spacing w:after="0" w:line="276" w:lineRule="auto"/>
        <w:jc w:val="both"/>
        <w:rPr>
          <w:rFonts w:ascii="Arial" w:eastAsia="Times New Roman" w:hAnsi="Arial" w:cs="Times New Roman"/>
          <w:szCs w:val="20"/>
          <w:u w:val="single"/>
          <w:lang w:eastAsia="de-DE"/>
        </w:rPr>
      </w:pPr>
      <w:r w:rsidRPr="00577C0C">
        <w:rPr>
          <w:rFonts w:ascii="Arial" w:eastAsia="Times New Roman" w:hAnsi="Arial" w:cs="Times New Roman"/>
          <w:szCs w:val="20"/>
          <w:u w:val="single"/>
          <w:lang w:eastAsia="de-DE"/>
        </w:rPr>
        <w:t>Abwicklung des Mehrbelastungsausgleichs</w:t>
      </w:r>
    </w:p>
    <w:p w14:paraId="7A64EB36" w14:textId="6D4E8BE1" w:rsidR="00577C0C" w:rsidRDefault="00577C0C" w:rsidP="004F0B7F">
      <w:pPr>
        <w:pStyle w:val="Listenabsatz"/>
        <w:spacing w:after="0" w:line="276" w:lineRule="auto"/>
        <w:ind w:left="360"/>
        <w:jc w:val="both"/>
        <w:rPr>
          <w:rFonts w:ascii="Arial" w:eastAsia="Times New Roman" w:hAnsi="Arial" w:cs="Times New Roman"/>
          <w:szCs w:val="20"/>
          <w:lang w:eastAsia="de-DE"/>
        </w:rPr>
      </w:pPr>
      <w:r w:rsidRPr="00577C0C">
        <w:rPr>
          <w:rFonts w:ascii="Arial" w:eastAsia="Times New Roman" w:hAnsi="Arial" w:cs="Times New Roman"/>
          <w:szCs w:val="20"/>
          <w:lang w:eastAsia="de-DE"/>
        </w:rPr>
        <w:t xml:space="preserve">Die Aufgabe umfasst die Bearbeitung </w:t>
      </w:r>
      <w:r>
        <w:rPr>
          <w:rFonts w:ascii="Arial" w:eastAsia="Times New Roman" w:hAnsi="Arial" w:cs="Times New Roman"/>
          <w:szCs w:val="20"/>
          <w:lang w:eastAsia="de-DE"/>
        </w:rPr>
        <w:t>sämtliche</w:t>
      </w:r>
      <w:r w:rsidR="003A4B0A">
        <w:rPr>
          <w:rFonts w:ascii="Arial" w:eastAsia="Times New Roman" w:hAnsi="Arial" w:cs="Times New Roman"/>
          <w:szCs w:val="20"/>
          <w:lang w:eastAsia="de-DE"/>
        </w:rPr>
        <w:t>r</w:t>
      </w:r>
      <w:r>
        <w:rPr>
          <w:rFonts w:ascii="Arial" w:eastAsia="Times New Roman" w:hAnsi="Arial" w:cs="Times New Roman"/>
          <w:szCs w:val="20"/>
          <w:lang w:eastAsia="de-DE"/>
        </w:rPr>
        <w:t xml:space="preserve"> </w:t>
      </w:r>
      <w:r w:rsidRPr="00577C0C">
        <w:rPr>
          <w:rFonts w:ascii="Arial" w:eastAsia="Times New Roman" w:hAnsi="Arial" w:cs="Times New Roman"/>
          <w:szCs w:val="20"/>
          <w:lang w:eastAsia="de-DE"/>
        </w:rPr>
        <w:t>Konnexitätszahlungen. Vorgesehen ist die Auszahlung von Pauschalbeträgen zur Deckung interner Verwaltungskosten auf Antrag sowie die Spitzabrechnung externer Kosten nach Anzeige der Wärmepläne beim MWU.</w:t>
      </w:r>
      <w:r w:rsidR="003A4B0A">
        <w:rPr>
          <w:rFonts w:ascii="Arial" w:eastAsia="Times New Roman" w:hAnsi="Arial" w:cs="Times New Roman"/>
          <w:szCs w:val="20"/>
          <w:lang w:eastAsia="de-DE"/>
        </w:rPr>
        <w:t xml:space="preserve"> </w:t>
      </w:r>
      <w:r w:rsidRPr="00577C0C">
        <w:rPr>
          <w:rFonts w:ascii="Arial" w:eastAsia="Times New Roman" w:hAnsi="Arial" w:cs="Times New Roman"/>
          <w:szCs w:val="20"/>
          <w:lang w:eastAsia="de-DE"/>
        </w:rPr>
        <w:t xml:space="preserve">Hierzu ist eine </w:t>
      </w:r>
      <w:r>
        <w:rPr>
          <w:rFonts w:ascii="Arial" w:eastAsia="Times New Roman" w:hAnsi="Arial" w:cs="Times New Roman"/>
          <w:szCs w:val="20"/>
          <w:lang w:eastAsia="de-DE"/>
        </w:rPr>
        <w:t xml:space="preserve">detaillierte </w:t>
      </w:r>
      <w:r w:rsidRPr="00577C0C">
        <w:rPr>
          <w:rFonts w:ascii="Arial" w:eastAsia="Times New Roman" w:hAnsi="Arial" w:cs="Times New Roman"/>
          <w:szCs w:val="20"/>
          <w:lang w:eastAsia="de-DE"/>
        </w:rPr>
        <w:t xml:space="preserve">Prüfung der </w:t>
      </w:r>
      <w:r>
        <w:rPr>
          <w:rFonts w:ascii="Arial" w:eastAsia="Times New Roman" w:hAnsi="Arial" w:cs="Times New Roman"/>
          <w:szCs w:val="20"/>
          <w:lang w:eastAsia="de-DE"/>
        </w:rPr>
        <w:t xml:space="preserve">jeweiligen </w:t>
      </w:r>
      <w:r w:rsidRPr="00577C0C">
        <w:rPr>
          <w:rFonts w:ascii="Arial" w:eastAsia="Times New Roman" w:hAnsi="Arial" w:cs="Times New Roman"/>
          <w:szCs w:val="20"/>
          <w:lang w:eastAsia="de-DE"/>
        </w:rPr>
        <w:t xml:space="preserve">Schlussrechnungen </w:t>
      </w:r>
      <w:r>
        <w:rPr>
          <w:rFonts w:ascii="Arial" w:eastAsia="Times New Roman" w:hAnsi="Arial" w:cs="Times New Roman"/>
          <w:szCs w:val="20"/>
          <w:lang w:eastAsia="de-DE"/>
        </w:rPr>
        <w:t xml:space="preserve">bzw. deren Abgleich mit den Inhalten </w:t>
      </w:r>
      <w:r w:rsidR="003A4B0A">
        <w:rPr>
          <w:rFonts w:ascii="Arial" w:eastAsia="Times New Roman" w:hAnsi="Arial" w:cs="Times New Roman"/>
          <w:szCs w:val="20"/>
          <w:lang w:eastAsia="de-DE"/>
        </w:rPr>
        <w:t>der Anlage 1 zum Gesetzentwurf vorzunehmen. Der Umfang dieser Aufgabe ist zunächst auf 60 Fälle im Rahmen der Erstaufstellung</w:t>
      </w:r>
      <w:r w:rsidR="00FE1F3C">
        <w:rPr>
          <w:rFonts w:ascii="Arial" w:eastAsia="Times New Roman" w:hAnsi="Arial" w:cs="Times New Roman"/>
          <w:szCs w:val="20"/>
          <w:lang w:eastAsia="de-DE"/>
        </w:rPr>
        <w:t xml:space="preserve"> der Wärmepläne nach dem WPG</w:t>
      </w:r>
      <w:r w:rsidR="003A4B0A">
        <w:rPr>
          <w:rFonts w:ascii="Arial" w:eastAsia="Times New Roman" w:hAnsi="Arial" w:cs="Times New Roman"/>
          <w:szCs w:val="20"/>
          <w:lang w:eastAsia="de-DE"/>
        </w:rPr>
        <w:t xml:space="preserve"> begrenzt. Für die </w:t>
      </w:r>
      <w:r w:rsidRPr="00577C0C">
        <w:rPr>
          <w:rFonts w:ascii="Arial" w:eastAsia="Times New Roman" w:hAnsi="Arial" w:cs="Times New Roman"/>
          <w:szCs w:val="20"/>
          <w:lang w:eastAsia="de-DE"/>
        </w:rPr>
        <w:t xml:space="preserve">Überprüfung </w:t>
      </w:r>
      <w:r w:rsidR="003A4B0A">
        <w:rPr>
          <w:rFonts w:ascii="Arial" w:eastAsia="Times New Roman" w:hAnsi="Arial" w:cs="Times New Roman"/>
          <w:szCs w:val="20"/>
          <w:lang w:eastAsia="de-DE"/>
        </w:rPr>
        <w:t>der Wärmepläne steigt die Fallzahl auf insgesamt 122. Der Aufwand für die Abwicklung des Mehrbelastungsausgleichs bei Fortschreibungen der Wärmepläne kann derzeit noch nicht konkret abgeschätzt werden.</w:t>
      </w:r>
    </w:p>
    <w:p w14:paraId="377FE2A3" w14:textId="77777777" w:rsidR="003A4B0A" w:rsidRPr="00577C0C" w:rsidRDefault="003A4B0A" w:rsidP="00577C0C">
      <w:pPr>
        <w:pStyle w:val="Listenabsatz"/>
        <w:spacing w:after="0" w:line="276" w:lineRule="auto"/>
        <w:jc w:val="both"/>
        <w:rPr>
          <w:rFonts w:ascii="Arial" w:eastAsia="Times New Roman" w:hAnsi="Arial" w:cs="Times New Roman"/>
          <w:szCs w:val="20"/>
          <w:lang w:eastAsia="de-DE"/>
        </w:rPr>
      </w:pPr>
    </w:p>
    <w:p w14:paraId="24F75CCD" w14:textId="1C717BBC" w:rsidR="00577C0C" w:rsidRDefault="00577C0C" w:rsidP="00577C0C">
      <w:pPr>
        <w:pStyle w:val="Listenabsatz"/>
        <w:numPr>
          <w:ilvl w:val="0"/>
          <w:numId w:val="22"/>
        </w:numPr>
        <w:spacing w:after="0" w:line="276" w:lineRule="auto"/>
        <w:jc w:val="both"/>
        <w:rPr>
          <w:rFonts w:ascii="Arial" w:eastAsia="Times New Roman" w:hAnsi="Arial" w:cs="Times New Roman"/>
          <w:szCs w:val="20"/>
          <w:u w:val="single"/>
          <w:lang w:eastAsia="de-DE"/>
        </w:rPr>
      </w:pPr>
      <w:r w:rsidRPr="003A4B0A">
        <w:rPr>
          <w:rFonts w:ascii="Arial" w:eastAsia="Times New Roman" w:hAnsi="Arial" w:cs="Times New Roman"/>
          <w:szCs w:val="20"/>
          <w:u w:val="single"/>
          <w:lang w:eastAsia="de-DE"/>
        </w:rPr>
        <w:t>Berichtswesen und Monitoring gemäß § 34 WPG als Daueraufgabe</w:t>
      </w:r>
    </w:p>
    <w:p w14:paraId="12686D33" w14:textId="7AA77082" w:rsidR="003A4B0A" w:rsidRDefault="003A4B0A" w:rsidP="004F0B7F">
      <w:pPr>
        <w:pStyle w:val="Listenabsatz"/>
        <w:spacing w:after="120" w:line="276" w:lineRule="auto"/>
        <w:ind w:left="360"/>
        <w:contextualSpacing w:val="0"/>
        <w:jc w:val="both"/>
        <w:rPr>
          <w:rFonts w:ascii="Arial" w:eastAsia="Times New Roman" w:hAnsi="Arial" w:cs="Times New Roman"/>
          <w:szCs w:val="20"/>
          <w:lang w:eastAsia="de-DE"/>
        </w:rPr>
      </w:pPr>
      <w:r w:rsidRPr="003A4B0A">
        <w:rPr>
          <w:rFonts w:ascii="Arial" w:eastAsia="Times New Roman" w:hAnsi="Arial" w:cs="Times New Roman"/>
          <w:szCs w:val="20"/>
          <w:lang w:eastAsia="de-DE"/>
        </w:rPr>
        <w:t xml:space="preserve">Für die Gewährleistung der Berichtspflichten </w:t>
      </w:r>
      <w:r w:rsidR="00A537B4">
        <w:rPr>
          <w:rFonts w:ascii="Arial" w:eastAsia="Times New Roman" w:hAnsi="Arial" w:cs="Times New Roman"/>
          <w:szCs w:val="20"/>
          <w:lang w:eastAsia="de-DE"/>
        </w:rPr>
        <w:t xml:space="preserve">gegenüber dem Bund </w:t>
      </w:r>
      <w:r w:rsidRPr="003A4B0A">
        <w:rPr>
          <w:rFonts w:ascii="Arial" w:eastAsia="Times New Roman" w:hAnsi="Arial" w:cs="Times New Roman"/>
          <w:szCs w:val="20"/>
          <w:lang w:eastAsia="de-DE"/>
        </w:rPr>
        <w:t>nach §</w:t>
      </w:r>
      <w:r>
        <w:rPr>
          <w:rFonts w:ascii="Arial" w:eastAsia="Times New Roman" w:hAnsi="Arial" w:cs="Times New Roman"/>
          <w:szCs w:val="20"/>
          <w:lang w:eastAsia="de-DE"/>
        </w:rPr>
        <w:t xml:space="preserve"> </w:t>
      </w:r>
      <w:r w:rsidRPr="003A4B0A">
        <w:rPr>
          <w:rFonts w:ascii="Arial" w:eastAsia="Times New Roman" w:hAnsi="Arial" w:cs="Times New Roman"/>
          <w:szCs w:val="20"/>
          <w:lang w:eastAsia="de-DE"/>
        </w:rPr>
        <w:t xml:space="preserve">34 WPG </w:t>
      </w:r>
      <w:r>
        <w:rPr>
          <w:rFonts w:ascii="Arial" w:eastAsia="Times New Roman" w:hAnsi="Arial" w:cs="Times New Roman"/>
          <w:szCs w:val="20"/>
          <w:lang w:eastAsia="de-DE"/>
        </w:rPr>
        <w:t>hat</w:t>
      </w:r>
      <w:r w:rsidRPr="003A4B0A">
        <w:rPr>
          <w:rFonts w:ascii="Arial" w:eastAsia="Times New Roman" w:hAnsi="Arial" w:cs="Times New Roman"/>
          <w:szCs w:val="20"/>
          <w:lang w:eastAsia="de-DE"/>
        </w:rPr>
        <w:t xml:space="preserve"> ein Monitoring</w:t>
      </w:r>
      <w:r>
        <w:rPr>
          <w:rFonts w:ascii="Arial" w:eastAsia="Times New Roman" w:hAnsi="Arial" w:cs="Times New Roman"/>
          <w:szCs w:val="20"/>
          <w:lang w:eastAsia="de-DE"/>
        </w:rPr>
        <w:t xml:space="preserve"> bzw. eine </w:t>
      </w:r>
      <w:r w:rsidRPr="003A4B0A">
        <w:rPr>
          <w:rFonts w:ascii="Arial" w:eastAsia="Times New Roman" w:hAnsi="Arial" w:cs="Times New Roman"/>
          <w:szCs w:val="20"/>
          <w:lang w:eastAsia="de-DE"/>
        </w:rPr>
        <w:t xml:space="preserve">ständige Auswertung </w:t>
      </w:r>
      <w:r w:rsidR="00A537B4">
        <w:rPr>
          <w:rFonts w:ascii="Arial" w:eastAsia="Times New Roman" w:hAnsi="Arial" w:cs="Times New Roman"/>
          <w:szCs w:val="20"/>
          <w:lang w:eastAsia="de-DE"/>
        </w:rPr>
        <w:t>der 122 Wärmepläne und Wärmeplanungen zu</w:t>
      </w:r>
      <w:r w:rsidR="00A537B4" w:rsidRPr="003A4B0A">
        <w:rPr>
          <w:rFonts w:ascii="Arial" w:eastAsia="Times New Roman" w:hAnsi="Arial" w:cs="Times New Roman"/>
          <w:szCs w:val="20"/>
          <w:lang w:eastAsia="de-DE"/>
        </w:rPr>
        <w:t xml:space="preserve"> erfolgen</w:t>
      </w:r>
      <w:r w:rsidR="00A537B4">
        <w:rPr>
          <w:rFonts w:ascii="Arial" w:eastAsia="Times New Roman" w:hAnsi="Arial" w:cs="Times New Roman"/>
          <w:szCs w:val="20"/>
          <w:lang w:eastAsia="de-DE"/>
        </w:rPr>
        <w:t>. Der Bund hat sich bisher nicht auf genaue Anforderungen und Umfang zur Berichterstattung festgelegt. Die Berichte der Länder dienen unter anderem den nachfolgenden, für die erstmalige Evaluation zum Ablauf 31. Dezembers 2027 des WPG in § 35 festgelegten Punkten</w:t>
      </w:r>
      <w:r w:rsidRPr="003A4B0A">
        <w:rPr>
          <w:rFonts w:ascii="Arial" w:eastAsia="Times New Roman" w:hAnsi="Arial" w:cs="Times New Roman"/>
          <w:szCs w:val="20"/>
          <w:lang w:eastAsia="de-DE"/>
        </w:rPr>
        <w:t>:</w:t>
      </w:r>
    </w:p>
    <w:p w14:paraId="4B31ECA8" w14:textId="7E0ACE32" w:rsidR="003A4B0A" w:rsidRDefault="003A4B0A" w:rsidP="004F0B7F">
      <w:pPr>
        <w:pStyle w:val="Listenabsatz"/>
        <w:numPr>
          <w:ilvl w:val="0"/>
          <w:numId w:val="24"/>
        </w:numPr>
        <w:spacing w:after="0" w:line="276" w:lineRule="auto"/>
        <w:ind w:left="709"/>
        <w:jc w:val="both"/>
        <w:rPr>
          <w:rFonts w:ascii="Arial" w:eastAsia="Times New Roman" w:hAnsi="Arial" w:cs="Times New Roman"/>
          <w:szCs w:val="20"/>
          <w:lang w:eastAsia="de-DE"/>
        </w:rPr>
      </w:pPr>
      <w:r w:rsidRPr="003A4B0A">
        <w:rPr>
          <w:rFonts w:ascii="Arial" w:eastAsia="Times New Roman" w:hAnsi="Arial" w:cs="Times New Roman"/>
          <w:szCs w:val="20"/>
          <w:lang w:eastAsia="de-DE"/>
        </w:rPr>
        <w:t>ob für alle Gebiete nach § 4 Abs</w:t>
      </w:r>
      <w:r>
        <w:rPr>
          <w:rFonts w:ascii="Arial" w:eastAsia="Times New Roman" w:hAnsi="Arial" w:cs="Times New Roman"/>
          <w:szCs w:val="20"/>
          <w:lang w:eastAsia="de-DE"/>
        </w:rPr>
        <w:t>.</w:t>
      </w:r>
      <w:r w:rsidRPr="003A4B0A">
        <w:rPr>
          <w:rFonts w:ascii="Arial" w:eastAsia="Times New Roman" w:hAnsi="Arial" w:cs="Times New Roman"/>
          <w:szCs w:val="20"/>
          <w:lang w:eastAsia="de-DE"/>
        </w:rPr>
        <w:t xml:space="preserve"> 2 Satz 1 Nr</w:t>
      </w:r>
      <w:r>
        <w:rPr>
          <w:rFonts w:ascii="Arial" w:eastAsia="Times New Roman" w:hAnsi="Arial" w:cs="Times New Roman"/>
          <w:szCs w:val="20"/>
          <w:lang w:eastAsia="de-DE"/>
        </w:rPr>
        <w:t>.</w:t>
      </w:r>
      <w:r w:rsidRPr="003A4B0A">
        <w:rPr>
          <w:rFonts w:ascii="Arial" w:eastAsia="Times New Roman" w:hAnsi="Arial" w:cs="Times New Roman"/>
          <w:szCs w:val="20"/>
          <w:lang w:eastAsia="de-DE"/>
        </w:rPr>
        <w:t xml:space="preserve"> 1 </w:t>
      </w:r>
      <w:r>
        <w:rPr>
          <w:rFonts w:ascii="Arial" w:eastAsia="Times New Roman" w:hAnsi="Arial" w:cs="Times New Roman"/>
          <w:szCs w:val="20"/>
          <w:lang w:eastAsia="de-DE"/>
        </w:rPr>
        <w:t xml:space="preserve">WPG </w:t>
      </w:r>
      <w:r w:rsidRPr="003A4B0A">
        <w:rPr>
          <w:rFonts w:ascii="Arial" w:eastAsia="Times New Roman" w:hAnsi="Arial" w:cs="Times New Roman"/>
          <w:szCs w:val="20"/>
          <w:lang w:eastAsia="de-DE"/>
        </w:rPr>
        <w:t>Wärmepläne erstellt worden sind,</w:t>
      </w:r>
    </w:p>
    <w:p w14:paraId="74E7D30C" w14:textId="77777777" w:rsidR="003A4B0A" w:rsidRDefault="003A4B0A" w:rsidP="004F0B7F">
      <w:pPr>
        <w:pStyle w:val="Listenabsatz"/>
        <w:numPr>
          <w:ilvl w:val="0"/>
          <w:numId w:val="23"/>
        </w:numPr>
        <w:spacing w:after="0" w:line="276" w:lineRule="auto"/>
        <w:ind w:left="709"/>
        <w:jc w:val="both"/>
        <w:rPr>
          <w:rFonts w:ascii="Arial" w:eastAsia="Times New Roman" w:hAnsi="Arial" w:cs="Times New Roman"/>
          <w:szCs w:val="20"/>
          <w:lang w:eastAsia="de-DE"/>
        </w:rPr>
      </w:pPr>
      <w:r w:rsidRPr="003A4B0A">
        <w:rPr>
          <w:rFonts w:ascii="Arial" w:eastAsia="Times New Roman" w:hAnsi="Arial" w:cs="Times New Roman"/>
          <w:szCs w:val="20"/>
          <w:lang w:eastAsia="de-DE"/>
        </w:rPr>
        <w:t>für wie viele Gebiete nach § 4 Abs. 2 Satz 1 Nr. 2 WPG Wärmepläne erstellt worden sind,</w:t>
      </w:r>
    </w:p>
    <w:p w14:paraId="5425A26C" w14:textId="77777777" w:rsidR="003A4B0A" w:rsidRDefault="003A4B0A" w:rsidP="004F0B7F">
      <w:pPr>
        <w:pStyle w:val="Listenabsatz"/>
        <w:numPr>
          <w:ilvl w:val="0"/>
          <w:numId w:val="23"/>
        </w:numPr>
        <w:spacing w:after="0" w:line="276" w:lineRule="auto"/>
        <w:ind w:left="709"/>
        <w:jc w:val="both"/>
        <w:rPr>
          <w:rFonts w:ascii="Arial" w:eastAsia="Times New Roman" w:hAnsi="Arial" w:cs="Times New Roman"/>
          <w:szCs w:val="20"/>
          <w:lang w:eastAsia="de-DE"/>
        </w:rPr>
      </w:pPr>
      <w:r w:rsidRPr="003A4B0A">
        <w:rPr>
          <w:rFonts w:ascii="Arial" w:eastAsia="Times New Roman" w:hAnsi="Arial" w:cs="Times New Roman"/>
          <w:szCs w:val="20"/>
          <w:lang w:eastAsia="de-DE"/>
        </w:rPr>
        <w:t>welchen Anteil des Hoheitsgebiets Sachsen-Anhalts die bereits beplanten Gebiete ausmachen,</w:t>
      </w:r>
    </w:p>
    <w:p w14:paraId="31247D22" w14:textId="78A755B0" w:rsidR="003A4B0A" w:rsidRDefault="003A4B0A" w:rsidP="004F0B7F">
      <w:pPr>
        <w:pStyle w:val="Listenabsatz"/>
        <w:numPr>
          <w:ilvl w:val="0"/>
          <w:numId w:val="23"/>
        </w:numPr>
        <w:spacing w:after="0" w:line="276" w:lineRule="auto"/>
        <w:ind w:left="709"/>
        <w:jc w:val="both"/>
        <w:rPr>
          <w:rFonts w:ascii="Arial" w:eastAsia="Times New Roman" w:hAnsi="Arial" w:cs="Times New Roman"/>
          <w:szCs w:val="20"/>
          <w:lang w:eastAsia="de-DE"/>
        </w:rPr>
      </w:pPr>
      <w:r w:rsidRPr="003A4B0A">
        <w:rPr>
          <w:rFonts w:ascii="Arial" w:eastAsia="Times New Roman" w:hAnsi="Arial" w:cs="Times New Roman"/>
          <w:szCs w:val="20"/>
          <w:lang w:eastAsia="de-DE"/>
        </w:rPr>
        <w:t xml:space="preserve">für wie viele Gebiete Ausweisungen nach § 26 Abs. 1 </w:t>
      </w:r>
      <w:r>
        <w:rPr>
          <w:rFonts w:ascii="Arial" w:eastAsia="Times New Roman" w:hAnsi="Arial" w:cs="Times New Roman"/>
          <w:szCs w:val="20"/>
          <w:lang w:eastAsia="de-DE"/>
        </w:rPr>
        <w:t xml:space="preserve">WPG </w:t>
      </w:r>
      <w:r w:rsidRPr="003A4B0A">
        <w:rPr>
          <w:rFonts w:ascii="Arial" w:eastAsia="Times New Roman" w:hAnsi="Arial" w:cs="Times New Roman"/>
          <w:szCs w:val="20"/>
          <w:lang w:eastAsia="de-DE"/>
        </w:rPr>
        <w:t>getroffen worden sind,</w:t>
      </w:r>
    </w:p>
    <w:p w14:paraId="5A2C8097" w14:textId="77777777" w:rsidR="003A4B0A" w:rsidRPr="003A4B0A" w:rsidRDefault="003A4B0A" w:rsidP="004F0B7F">
      <w:pPr>
        <w:pStyle w:val="Listenabsatz"/>
        <w:numPr>
          <w:ilvl w:val="0"/>
          <w:numId w:val="23"/>
        </w:numPr>
        <w:spacing w:after="0" w:line="276" w:lineRule="auto"/>
        <w:ind w:left="709"/>
        <w:jc w:val="both"/>
        <w:rPr>
          <w:rFonts w:ascii="Arial" w:eastAsia="Times New Roman" w:hAnsi="Arial" w:cs="Times New Roman"/>
          <w:szCs w:val="20"/>
          <w:u w:val="single"/>
          <w:lang w:eastAsia="de-DE"/>
        </w:rPr>
      </w:pPr>
      <w:r w:rsidRPr="003A4B0A">
        <w:rPr>
          <w:rFonts w:ascii="Arial" w:eastAsia="Times New Roman" w:hAnsi="Arial" w:cs="Times New Roman"/>
          <w:szCs w:val="20"/>
          <w:lang w:eastAsia="de-DE"/>
        </w:rPr>
        <w:t>ob auf der Grundlage der Pläne nach § 32 WPG die Erreichung des Ziels nach § 2 Abs. 1 WPG sowie der Zwischenziele nach § 29 Abs. 1 WPG gewährleistet ist,</w:t>
      </w:r>
    </w:p>
    <w:p w14:paraId="48A48EB3" w14:textId="3AD8F2AE" w:rsidR="003A4B0A" w:rsidRPr="00A537B4" w:rsidRDefault="003A4B0A" w:rsidP="004F0B7F">
      <w:pPr>
        <w:pStyle w:val="Listenabsatz"/>
        <w:numPr>
          <w:ilvl w:val="0"/>
          <w:numId w:val="23"/>
        </w:numPr>
        <w:spacing w:after="0" w:line="276" w:lineRule="auto"/>
        <w:ind w:left="709"/>
        <w:jc w:val="both"/>
        <w:rPr>
          <w:rFonts w:ascii="Arial" w:eastAsia="Times New Roman" w:hAnsi="Arial" w:cs="Times New Roman"/>
          <w:szCs w:val="20"/>
          <w:u w:val="single"/>
          <w:lang w:eastAsia="de-DE"/>
        </w:rPr>
      </w:pPr>
      <w:bookmarkStart w:id="3" w:name="_Hlk191039129"/>
      <w:bookmarkStart w:id="4" w:name="_Hlk191039164"/>
      <w:r w:rsidRPr="003A4B0A">
        <w:rPr>
          <w:rFonts w:ascii="Arial" w:eastAsia="Times New Roman" w:hAnsi="Arial" w:cs="Times New Roman"/>
          <w:szCs w:val="20"/>
          <w:lang w:eastAsia="de-DE"/>
        </w:rPr>
        <w:t>die Notwendigkeit und der Umfang der Begrenzung des Anteils Biomasse an der jä</w:t>
      </w:r>
      <w:bookmarkEnd w:id="3"/>
      <w:r w:rsidRPr="003A4B0A">
        <w:rPr>
          <w:rFonts w:ascii="Arial" w:eastAsia="Times New Roman" w:hAnsi="Arial" w:cs="Times New Roman"/>
          <w:szCs w:val="20"/>
          <w:lang w:eastAsia="de-DE"/>
        </w:rPr>
        <w:t>hrlich erzeugten Wärmemenge in neuen Wärmenetzen nach § 30 Abs</w:t>
      </w:r>
      <w:r>
        <w:rPr>
          <w:rFonts w:ascii="Arial" w:eastAsia="Times New Roman" w:hAnsi="Arial" w:cs="Times New Roman"/>
          <w:szCs w:val="20"/>
          <w:lang w:eastAsia="de-DE"/>
        </w:rPr>
        <w:t>.</w:t>
      </w:r>
      <w:r w:rsidRPr="003A4B0A">
        <w:rPr>
          <w:rFonts w:ascii="Arial" w:eastAsia="Times New Roman" w:hAnsi="Arial" w:cs="Times New Roman"/>
          <w:szCs w:val="20"/>
          <w:lang w:eastAsia="de-DE"/>
        </w:rPr>
        <w:t xml:space="preserve"> 2</w:t>
      </w:r>
      <w:r>
        <w:rPr>
          <w:rFonts w:ascii="Arial" w:eastAsia="Times New Roman" w:hAnsi="Arial" w:cs="Times New Roman"/>
          <w:szCs w:val="20"/>
          <w:lang w:eastAsia="de-DE"/>
        </w:rPr>
        <w:t xml:space="preserve"> WPG </w:t>
      </w:r>
      <w:r w:rsidRPr="003A4B0A">
        <w:rPr>
          <w:rFonts w:ascii="Arial" w:eastAsia="Times New Roman" w:hAnsi="Arial" w:cs="Times New Roman"/>
          <w:szCs w:val="20"/>
          <w:lang w:eastAsia="de-DE"/>
        </w:rPr>
        <w:t xml:space="preserve">erforderlich </w:t>
      </w:r>
      <w:bookmarkEnd w:id="4"/>
      <w:r w:rsidRPr="003A4B0A">
        <w:rPr>
          <w:rFonts w:ascii="Arial" w:eastAsia="Times New Roman" w:hAnsi="Arial" w:cs="Times New Roman"/>
          <w:szCs w:val="20"/>
          <w:lang w:eastAsia="de-DE"/>
        </w:rPr>
        <w:t>wird.</w:t>
      </w:r>
    </w:p>
    <w:p w14:paraId="2FE2CD9C" w14:textId="77777777" w:rsidR="00A537B4" w:rsidRPr="003A4B0A" w:rsidRDefault="00A537B4" w:rsidP="00A537B4">
      <w:pPr>
        <w:pStyle w:val="Listenabsatz"/>
        <w:spacing w:after="0" w:line="276" w:lineRule="auto"/>
        <w:ind w:left="1440"/>
        <w:jc w:val="both"/>
        <w:rPr>
          <w:rFonts w:ascii="Arial" w:eastAsia="Times New Roman" w:hAnsi="Arial" w:cs="Times New Roman"/>
          <w:szCs w:val="20"/>
          <w:u w:val="single"/>
          <w:lang w:eastAsia="de-DE"/>
        </w:rPr>
      </w:pPr>
    </w:p>
    <w:p w14:paraId="3DAC915A" w14:textId="5E598D72" w:rsidR="003A4B0A" w:rsidRDefault="00A537B4" w:rsidP="004F0B7F">
      <w:pPr>
        <w:pStyle w:val="Listenabsatz"/>
        <w:spacing w:after="120" w:line="276" w:lineRule="auto"/>
        <w:ind w:left="360"/>
        <w:contextualSpacing w:val="0"/>
        <w:jc w:val="both"/>
        <w:rPr>
          <w:rFonts w:ascii="Arial" w:eastAsia="Times New Roman" w:hAnsi="Arial" w:cs="Times New Roman"/>
          <w:szCs w:val="20"/>
          <w:lang w:eastAsia="de-DE"/>
        </w:rPr>
      </w:pPr>
      <w:r>
        <w:rPr>
          <w:rFonts w:ascii="Arial" w:eastAsia="Times New Roman" w:hAnsi="Arial" w:cs="Times New Roman"/>
          <w:szCs w:val="20"/>
          <w:lang w:eastAsia="de-DE"/>
        </w:rPr>
        <w:t>W</w:t>
      </w:r>
      <w:r w:rsidRPr="00A537B4">
        <w:rPr>
          <w:rFonts w:ascii="Arial" w:eastAsia="Times New Roman" w:hAnsi="Arial" w:cs="Times New Roman"/>
          <w:szCs w:val="20"/>
          <w:lang w:eastAsia="de-DE"/>
        </w:rPr>
        <w:t>eitere</w:t>
      </w:r>
      <w:r>
        <w:rPr>
          <w:rFonts w:ascii="Arial" w:eastAsia="Times New Roman" w:hAnsi="Arial" w:cs="Times New Roman"/>
          <w:szCs w:val="20"/>
          <w:lang w:eastAsia="de-DE"/>
        </w:rPr>
        <w:t xml:space="preserve"> Evaluierungen folgen in den Jahren 2030, 2031, 2041 und 2045.</w:t>
      </w:r>
    </w:p>
    <w:p w14:paraId="56EC53DB" w14:textId="61770D1E" w:rsidR="00577C0C" w:rsidRPr="003A4B0A" w:rsidRDefault="003A4B0A" w:rsidP="00577C0C">
      <w:pPr>
        <w:pStyle w:val="Listenabsatz"/>
        <w:numPr>
          <w:ilvl w:val="0"/>
          <w:numId w:val="22"/>
        </w:numPr>
        <w:spacing w:after="0" w:line="276" w:lineRule="auto"/>
        <w:jc w:val="both"/>
        <w:rPr>
          <w:rFonts w:ascii="Arial" w:eastAsia="Times New Roman" w:hAnsi="Arial" w:cs="Times New Roman"/>
          <w:szCs w:val="20"/>
          <w:u w:val="single"/>
          <w:lang w:eastAsia="de-DE"/>
        </w:rPr>
      </w:pPr>
      <w:r w:rsidRPr="003A4B0A">
        <w:rPr>
          <w:rFonts w:ascii="Arial" w:eastAsia="Times New Roman" w:hAnsi="Arial" w:cs="Times New Roman"/>
          <w:szCs w:val="20"/>
          <w:u w:val="single"/>
          <w:lang w:eastAsia="de-DE"/>
        </w:rPr>
        <w:t>Entgegenahme, Überprüfung und Registrierung der Wärmepläne (§ 24 WPG)</w:t>
      </w:r>
    </w:p>
    <w:p w14:paraId="0F810D58" w14:textId="58B9C424" w:rsidR="003A4B0A" w:rsidRDefault="00DD1A4F" w:rsidP="004F0B7F">
      <w:pPr>
        <w:pStyle w:val="Listenabsatz"/>
        <w:spacing w:after="0" w:line="276" w:lineRule="auto"/>
        <w:ind w:left="360"/>
        <w:jc w:val="both"/>
        <w:rPr>
          <w:rFonts w:ascii="Arial" w:eastAsia="Times New Roman" w:hAnsi="Arial" w:cs="Times New Roman"/>
          <w:szCs w:val="20"/>
          <w:lang w:eastAsia="de-DE"/>
        </w:rPr>
      </w:pPr>
      <w:r>
        <w:rPr>
          <w:rFonts w:ascii="Arial" w:eastAsia="Times New Roman" w:hAnsi="Arial" w:cs="Times New Roman"/>
          <w:szCs w:val="20"/>
          <w:lang w:eastAsia="de-DE"/>
        </w:rPr>
        <w:t>Im Rahmen der Erstaufstellung sind zunächst 6</w:t>
      </w:r>
      <w:r w:rsidR="00A537B4">
        <w:rPr>
          <w:rFonts w:ascii="Arial" w:eastAsia="Times New Roman" w:hAnsi="Arial" w:cs="Times New Roman"/>
          <w:szCs w:val="20"/>
          <w:lang w:eastAsia="de-DE"/>
        </w:rPr>
        <w:t xml:space="preserve">0 </w:t>
      </w:r>
      <w:r>
        <w:rPr>
          <w:rFonts w:ascii="Arial" w:eastAsia="Times New Roman" w:hAnsi="Arial" w:cs="Times New Roman"/>
          <w:szCs w:val="20"/>
          <w:lang w:eastAsia="de-DE"/>
        </w:rPr>
        <w:t xml:space="preserve">Wärmepläne </w:t>
      </w:r>
      <w:r w:rsidR="003A4B0A" w:rsidRPr="003A4B0A">
        <w:rPr>
          <w:rFonts w:ascii="Arial" w:eastAsia="Times New Roman" w:hAnsi="Arial" w:cs="Times New Roman"/>
          <w:szCs w:val="20"/>
          <w:lang w:eastAsia="de-DE"/>
        </w:rPr>
        <w:t>entgegenzunehmen</w:t>
      </w:r>
      <w:r>
        <w:rPr>
          <w:rFonts w:ascii="Arial" w:eastAsia="Times New Roman" w:hAnsi="Arial" w:cs="Times New Roman"/>
          <w:szCs w:val="20"/>
          <w:lang w:eastAsia="de-DE"/>
        </w:rPr>
        <w:t xml:space="preserve">, welche fachaufsichtsrechtlich dahingehend zu prüfen sind, ob </w:t>
      </w:r>
      <w:r w:rsidR="00D77124">
        <w:rPr>
          <w:rFonts w:ascii="Arial" w:eastAsia="Times New Roman" w:hAnsi="Arial" w:cs="Times New Roman"/>
          <w:szCs w:val="20"/>
          <w:lang w:eastAsia="de-DE"/>
        </w:rPr>
        <w:t>diese den</w:t>
      </w:r>
      <w:r w:rsidR="003A4B0A" w:rsidRPr="003A4B0A">
        <w:rPr>
          <w:rFonts w:ascii="Arial" w:eastAsia="Times New Roman" w:hAnsi="Arial" w:cs="Times New Roman"/>
          <w:szCs w:val="20"/>
          <w:lang w:eastAsia="de-DE"/>
        </w:rPr>
        <w:t xml:space="preserve"> </w:t>
      </w:r>
      <w:bookmarkStart w:id="5" w:name="_Hlk191299755"/>
      <w:r w:rsidR="003A4B0A" w:rsidRPr="003A4B0A">
        <w:rPr>
          <w:rFonts w:ascii="Arial" w:eastAsia="Times New Roman" w:hAnsi="Arial" w:cs="Times New Roman"/>
          <w:szCs w:val="20"/>
          <w:lang w:eastAsia="de-DE"/>
        </w:rPr>
        <w:t xml:space="preserve">Anforderungen des WPG </w:t>
      </w:r>
      <w:bookmarkEnd w:id="5"/>
      <w:r w:rsidR="00D77124">
        <w:rPr>
          <w:rFonts w:ascii="Arial" w:eastAsia="Times New Roman" w:hAnsi="Arial" w:cs="Times New Roman"/>
          <w:szCs w:val="20"/>
          <w:lang w:eastAsia="de-DE"/>
        </w:rPr>
        <w:t>entsprechen</w:t>
      </w:r>
      <w:r w:rsidR="003A4B0A" w:rsidRPr="003A4B0A">
        <w:rPr>
          <w:rFonts w:ascii="Arial" w:eastAsia="Times New Roman" w:hAnsi="Arial" w:cs="Times New Roman"/>
          <w:szCs w:val="20"/>
          <w:lang w:eastAsia="de-DE"/>
        </w:rPr>
        <w:t xml:space="preserve">. </w:t>
      </w:r>
      <w:r w:rsidR="00A537B4">
        <w:rPr>
          <w:rFonts w:ascii="Arial" w:eastAsia="Times New Roman" w:hAnsi="Arial" w:cs="Times New Roman"/>
          <w:szCs w:val="20"/>
          <w:lang w:eastAsia="de-DE"/>
        </w:rPr>
        <w:t xml:space="preserve">Weitere 62 bereits in der Aufstellung befindliche Wärmepläne sind zu prüfen, ob sie den Anforderungen des § 5 Abs. 2 WPG entsprechen. </w:t>
      </w:r>
    </w:p>
    <w:p w14:paraId="5532931E" w14:textId="5FC123A3" w:rsidR="00577C0C" w:rsidRDefault="00577C0C" w:rsidP="00577C0C">
      <w:pPr>
        <w:pStyle w:val="Listenabsatz"/>
        <w:spacing w:after="0" w:line="276" w:lineRule="auto"/>
        <w:jc w:val="both"/>
        <w:rPr>
          <w:rFonts w:ascii="Arial" w:eastAsia="Times New Roman" w:hAnsi="Arial" w:cs="Times New Roman"/>
          <w:szCs w:val="20"/>
          <w:lang w:eastAsia="de-DE"/>
        </w:rPr>
      </w:pPr>
    </w:p>
    <w:p w14:paraId="0E9C9DB1" w14:textId="1705D86C" w:rsidR="00DD1A4F" w:rsidRDefault="00DD1A4F" w:rsidP="00DD1A4F">
      <w:pPr>
        <w:pStyle w:val="Listenabsatz"/>
        <w:numPr>
          <w:ilvl w:val="0"/>
          <w:numId w:val="22"/>
        </w:numPr>
        <w:spacing w:after="0" w:line="276" w:lineRule="auto"/>
        <w:jc w:val="both"/>
        <w:rPr>
          <w:rFonts w:ascii="Arial" w:eastAsia="Times New Roman" w:hAnsi="Arial" w:cs="Times New Roman"/>
          <w:szCs w:val="20"/>
          <w:u w:val="single"/>
          <w:lang w:eastAsia="de-DE"/>
        </w:rPr>
      </w:pPr>
      <w:r>
        <w:rPr>
          <w:rFonts w:ascii="Arial" w:eastAsia="Times New Roman" w:hAnsi="Arial" w:cs="Times New Roman"/>
          <w:szCs w:val="20"/>
          <w:u w:val="single"/>
          <w:lang w:eastAsia="de-DE"/>
        </w:rPr>
        <w:t>Bewertung der Wärmepläne mit Einwohnerzahlen über 45.000 (§ 21 Abs. 5 WPG)</w:t>
      </w:r>
    </w:p>
    <w:p w14:paraId="564C6918" w14:textId="0AE7CA4C" w:rsidR="00DD1A4F" w:rsidRDefault="00A537B4" w:rsidP="004F0B7F">
      <w:pPr>
        <w:pStyle w:val="Listenabsatz"/>
        <w:spacing w:after="0" w:line="276" w:lineRule="auto"/>
        <w:ind w:left="360"/>
        <w:jc w:val="both"/>
        <w:rPr>
          <w:rFonts w:ascii="Arial" w:eastAsia="Times New Roman" w:hAnsi="Arial" w:cs="Times New Roman"/>
          <w:szCs w:val="20"/>
          <w:lang w:eastAsia="de-DE"/>
        </w:rPr>
      </w:pPr>
      <w:r>
        <w:rPr>
          <w:rFonts w:ascii="Arial" w:eastAsia="Times New Roman" w:hAnsi="Arial" w:cs="Times New Roman"/>
          <w:szCs w:val="20"/>
          <w:lang w:eastAsia="de-DE"/>
        </w:rPr>
        <w:t>In Sachsen-Anhalt unterfallen die Wärmepläne von vier Gemeinden der Bewertungspflicht nach § 21 Abs. 5 WPG.</w:t>
      </w:r>
    </w:p>
    <w:p w14:paraId="7A62F36E" w14:textId="77777777" w:rsidR="00A537B4" w:rsidRDefault="00A537B4" w:rsidP="00DD1A4F">
      <w:pPr>
        <w:pStyle w:val="Listenabsatz"/>
        <w:spacing w:after="0" w:line="276" w:lineRule="auto"/>
        <w:jc w:val="both"/>
        <w:rPr>
          <w:rFonts w:ascii="Arial" w:eastAsia="Times New Roman" w:hAnsi="Arial" w:cs="Times New Roman"/>
          <w:szCs w:val="20"/>
          <w:u w:val="single"/>
          <w:lang w:eastAsia="de-DE"/>
        </w:rPr>
      </w:pPr>
    </w:p>
    <w:p w14:paraId="4C68B0F5" w14:textId="22516E3C" w:rsidR="00DD1A4F" w:rsidRPr="003A4B0A" w:rsidRDefault="00DD1A4F" w:rsidP="00DD1A4F">
      <w:pPr>
        <w:pStyle w:val="Listenabsatz"/>
        <w:numPr>
          <w:ilvl w:val="0"/>
          <w:numId w:val="22"/>
        </w:numPr>
        <w:spacing w:after="0" w:line="276" w:lineRule="auto"/>
        <w:jc w:val="both"/>
        <w:rPr>
          <w:rFonts w:ascii="Arial" w:eastAsia="Times New Roman" w:hAnsi="Arial" w:cs="Times New Roman"/>
          <w:szCs w:val="20"/>
          <w:u w:val="single"/>
          <w:lang w:eastAsia="de-DE"/>
        </w:rPr>
      </w:pPr>
      <w:r>
        <w:rPr>
          <w:rFonts w:ascii="Arial" w:eastAsia="Times New Roman" w:hAnsi="Arial" w:cs="Times New Roman"/>
          <w:szCs w:val="20"/>
          <w:u w:val="single"/>
          <w:lang w:eastAsia="de-DE"/>
        </w:rPr>
        <w:t>Transformation von Gasverteilernetzen (§ 28 Abs. 5 WPG)</w:t>
      </w:r>
    </w:p>
    <w:p w14:paraId="233667C0" w14:textId="1B2E004F" w:rsidR="0082555C" w:rsidRDefault="00DD1A4F" w:rsidP="004F0B7F">
      <w:pPr>
        <w:spacing w:after="0" w:line="276" w:lineRule="auto"/>
        <w:ind w:left="360"/>
        <w:jc w:val="both"/>
        <w:rPr>
          <w:rFonts w:ascii="Arial" w:eastAsia="Times New Roman" w:hAnsi="Arial" w:cs="Times New Roman"/>
          <w:szCs w:val="20"/>
          <w:lang w:eastAsia="de-DE"/>
        </w:rPr>
      </w:pPr>
      <w:r>
        <w:rPr>
          <w:rFonts w:ascii="Arial" w:eastAsia="Times New Roman" w:hAnsi="Arial" w:cs="Times New Roman"/>
          <w:szCs w:val="20"/>
          <w:lang w:eastAsia="de-DE"/>
        </w:rPr>
        <w:t xml:space="preserve">Die Regelung normiert eine Prüfpflicht der zuständigen Behörde im Hinblick auf den von den </w:t>
      </w:r>
      <w:r w:rsidRPr="00DD1A4F">
        <w:rPr>
          <w:rFonts w:ascii="Arial" w:eastAsia="Times New Roman" w:hAnsi="Arial" w:cs="Times New Roman"/>
          <w:szCs w:val="20"/>
          <w:lang w:eastAsia="de-DE"/>
        </w:rPr>
        <w:t xml:space="preserve">planungsverantwortlichen Stellen </w:t>
      </w:r>
      <w:r>
        <w:rPr>
          <w:rFonts w:ascii="Arial" w:eastAsia="Times New Roman" w:hAnsi="Arial" w:cs="Times New Roman"/>
          <w:szCs w:val="20"/>
          <w:lang w:eastAsia="de-DE"/>
        </w:rPr>
        <w:t>ge</w:t>
      </w:r>
      <w:r w:rsidRPr="00DD1A4F">
        <w:rPr>
          <w:rFonts w:ascii="Arial" w:eastAsia="Times New Roman" w:hAnsi="Arial" w:cs="Times New Roman"/>
          <w:szCs w:val="20"/>
          <w:lang w:eastAsia="de-DE"/>
        </w:rPr>
        <w:t>melde</w:t>
      </w:r>
      <w:r>
        <w:rPr>
          <w:rFonts w:ascii="Arial" w:eastAsia="Times New Roman" w:hAnsi="Arial" w:cs="Times New Roman"/>
          <w:szCs w:val="20"/>
          <w:lang w:eastAsia="de-DE"/>
        </w:rPr>
        <w:t>te</w:t>
      </w:r>
      <w:r w:rsidRPr="00DD1A4F">
        <w:rPr>
          <w:rFonts w:ascii="Arial" w:eastAsia="Times New Roman" w:hAnsi="Arial" w:cs="Times New Roman"/>
          <w:szCs w:val="20"/>
          <w:lang w:eastAsia="de-DE"/>
        </w:rPr>
        <w:t>n erwarteten Bedarf an grünem Methan</w:t>
      </w:r>
      <w:r>
        <w:rPr>
          <w:rFonts w:ascii="Arial" w:eastAsia="Times New Roman" w:hAnsi="Arial" w:cs="Times New Roman"/>
          <w:szCs w:val="20"/>
          <w:lang w:eastAsia="de-DE"/>
        </w:rPr>
        <w:t xml:space="preserve">. Diese wiederrum </w:t>
      </w:r>
      <w:r w:rsidRPr="00DD1A4F">
        <w:rPr>
          <w:rFonts w:ascii="Arial" w:eastAsia="Times New Roman" w:hAnsi="Arial" w:cs="Times New Roman"/>
          <w:szCs w:val="20"/>
          <w:lang w:eastAsia="de-DE"/>
        </w:rPr>
        <w:t>prüft, ob die gemeldeten Bedarfe durch die verfügbaren Potenziale gedeckt werden können.</w:t>
      </w:r>
      <w:r w:rsidR="00D77124">
        <w:rPr>
          <w:rFonts w:ascii="Arial" w:eastAsia="Times New Roman" w:hAnsi="Arial" w:cs="Times New Roman"/>
          <w:szCs w:val="20"/>
          <w:lang w:eastAsia="de-DE"/>
        </w:rPr>
        <w:t xml:space="preserve"> Zuständige Behörde wird das MWU sein.</w:t>
      </w:r>
    </w:p>
    <w:p w14:paraId="07A92539" w14:textId="7C53DE0F" w:rsidR="00577C0C" w:rsidRDefault="00577C0C" w:rsidP="00DD1A4F">
      <w:pPr>
        <w:spacing w:after="0" w:line="276" w:lineRule="auto"/>
        <w:ind w:left="709"/>
        <w:jc w:val="both"/>
        <w:rPr>
          <w:rFonts w:ascii="Arial" w:eastAsia="Times New Roman" w:hAnsi="Arial" w:cs="Times New Roman"/>
          <w:szCs w:val="20"/>
          <w:lang w:eastAsia="de-DE"/>
        </w:rPr>
      </w:pPr>
    </w:p>
    <w:p w14:paraId="6679DB73" w14:textId="77777777" w:rsidR="00A537B4" w:rsidRPr="004D5662" w:rsidRDefault="00A537B4" w:rsidP="00A537B4">
      <w:pPr>
        <w:pStyle w:val="Listenabsatz"/>
        <w:numPr>
          <w:ilvl w:val="0"/>
          <w:numId w:val="22"/>
        </w:numPr>
        <w:spacing w:after="0" w:line="276" w:lineRule="auto"/>
        <w:jc w:val="both"/>
        <w:rPr>
          <w:rFonts w:ascii="Arial" w:eastAsia="Times New Roman" w:hAnsi="Arial" w:cs="Times New Roman"/>
          <w:szCs w:val="20"/>
          <w:u w:val="single"/>
          <w:lang w:eastAsia="de-DE"/>
        </w:rPr>
      </w:pPr>
      <w:r>
        <w:rPr>
          <w:rFonts w:ascii="Arial" w:eastAsia="Times New Roman" w:hAnsi="Arial" w:cs="Times New Roman"/>
          <w:szCs w:val="20"/>
          <w:u w:val="single"/>
          <w:lang w:eastAsia="de-DE"/>
        </w:rPr>
        <w:t>Vollzugsaufgaben im Zusammenhang mit Teil 3 WPG</w:t>
      </w:r>
    </w:p>
    <w:p w14:paraId="6BE4B94B" w14:textId="77777777" w:rsidR="00A537B4" w:rsidRDefault="00A537B4" w:rsidP="004F0B7F">
      <w:pPr>
        <w:pStyle w:val="Listenabsatz"/>
        <w:numPr>
          <w:ilvl w:val="0"/>
          <w:numId w:val="24"/>
        </w:numPr>
        <w:spacing w:after="0" w:line="276" w:lineRule="auto"/>
        <w:ind w:left="709"/>
        <w:jc w:val="both"/>
        <w:rPr>
          <w:rFonts w:ascii="Arial" w:eastAsia="Times New Roman" w:hAnsi="Arial" w:cs="Times New Roman"/>
          <w:szCs w:val="20"/>
          <w:lang w:eastAsia="de-DE"/>
        </w:rPr>
      </w:pPr>
      <w:r>
        <w:rPr>
          <w:rFonts w:ascii="Arial" w:eastAsia="Times New Roman" w:hAnsi="Arial" w:cs="Times New Roman"/>
          <w:szCs w:val="20"/>
          <w:lang w:eastAsia="de-DE"/>
        </w:rPr>
        <w:t>Überwachung der Dekarbonisierungsvorgaben und deren Einhaltung für neue und bestehende Wärmenetze,</w:t>
      </w:r>
    </w:p>
    <w:p w14:paraId="40A56F60" w14:textId="70F97B12" w:rsidR="00A537B4" w:rsidRDefault="00A537B4" w:rsidP="004F0B7F">
      <w:pPr>
        <w:pStyle w:val="Listenabsatz"/>
        <w:numPr>
          <w:ilvl w:val="0"/>
          <w:numId w:val="24"/>
        </w:numPr>
        <w:spacing w:after="0" w:line="276" w:lineRule="auto"/>
        <w:ind w:left="709"/>
        <w:jc w:val="both"/>
        <w:rPr>
          <w:rFonts w:ascii="Arial" w:eastAsia="Times New Roman" w:hAnsi="Arial" w:cs="Times New Roman"/>
          <w:szCs w:val="20"/>
          <w:lang w:eastAsia="de-DE"/>
        </w:rPr>
      </w:pPr>
      <w:r>
        <w:rPr>
          <w:rFonts w:ascii="Arial" w:eastAsia="Times New Roman" w:hAnsi="Arial" w:cs="Times New Roman"/>
          <w:szCs w:val="20"/>
          <w:lang w:eastAsia="de-DE"/>
        </w:rPr>
        <w:t>Entgegennahme und Prüfung von Anzeigen der Wärmenetzbetreiber für  Fristverlängerungen der Dekarbonisierungsziele bei Bestandsnetzen nach § 29 Abs. 3 bis 5 WPG,</w:t>
      </w:r>
    </w:p>
    <w:p w14:paraId="25AE9CE7" w14:textId="12CE474D" w:rsidR="00A537B4" w:rsidRDefault="00A537B4" w:rsidP="004F0B7F">
      <w:pPr>
        <w:pStyle w:val="Listenabsatz"/>
        <w:numPr>
          <w:ilvl w:val="0"/>
          <w:numId w:val="23"/>
        </w:numPr>
        <w:spacing w:after="0" w:line="276" w:lineRule="auto"/>
        <w:ind w:left="709"/>
        <w:jc w:val="both"/>
        <w:rPr>
          <w:rFonts w:ascii="Arial" w:eastAsia="Times New Roman" w:hAnsi="Arial" w:cs="Times New Roman"/>
          <w:szCs w:val="20"/>
          <w:lang w:eastAsia="de-DE"/>
        </w:rPr>
      </w:pPr>
      <w:r>
        <w:rPr>
          <w:rFonts w:ascii="Arial" w:eastAsia="Times New Roman" w:hAnsi="Arial" w:cs="Times New Roman"/>
          <w:szCs w:val="20"/>
          <w:lang w:eastAsia="de-DE"/>
        </w:rPr>
        <w:t>Prüfung und Bescheidung von Härtefällen nach § 29 Abs. 2 WPG und</w:t>
      </w:r>
    </w:p>
    <w:p w14:paraId="36C61A64" w14:textId="68C7501B" w:rsidR="00A537B4" w:rsidRDefault="00A537B4" w:rsidP="004F0B7F">
      <w:pPr>
        <w:pStyle w:val="Listenabsatz"/>
        <w:numPr>
          <w:ilvl w:val="0"/>
          <w:numId w:val="23"/>
        </w:numPr>
        <w:spacing w:after="0" w:line="276" w:lineRule="auto"/>
        <w:ind w:left="709"/>
        <w:jc w:val="both"/>
        <w:rPr>
          <w:rFonts w:ascii="Arial" w:eastAsia="Times New Roman" w:hAnsi="Arial" w:cs="Times New Roman"/>
          <w:szCs w:val="20"/>
          <w:lang w:eastAsia="de-DE"/>
        </w:rPr>
      </w:pPr>
      <w:r>
        <w:rPr>
          <w:rFonts w:ascii="Arial" w:eastAsia="Times New Roman" w:hAnsi="Arial" w:cs="Times New Roman"/>
          <w:szCs w:val="20"/>
          <w:lang w:eastAsia="de-DE"/>
        </w:rPr>
        <w:t xml:space="preserve">die Entgegenahme und fachaufsichtsrechtliche Prüfung von Dekarbonisierungs- und Wärmenetzausbauplänen für bestehende und im Bau befindliche Netze nach § 32 WPG. </w:t>
      </w:r>
    </w:p>
    <w:p w14:paraId="4158FB91" w14:textId="77777777" w:rsidR="00A537B4" w:rsidRDefault="00A537B4" w:rsidP="00A537B4">
      <w:pPr>
        <w:pStyle w:val="Listenabsatz"/>
        <w:spacing w:after="0" w:line="276" w:lineRule="auto"/>
        <w:ind w:left="1440"/>
        <w:jc w:val="both"/>
        <w:rPr>
          <w:rFonts w:ascii="Arial" w:eastAsia="Times New Roman" w:hAnsi="Arial" w:cs="Times New Roman"/>
          <w:szCs w:val="20"/>
          <w:lang w:eastAsia="de-DE"/>
        </w:rPr>
      </w:pPr>
    </w:p>
    <w:p w14:paraId="68EF4B50" w14:textId="77777777" w:rsidR="00A537B4" w:rsidRPr="004D5662" w:rsidRDefault="00A537B4" w:rsidP="00A537B4">
      <w:pPr>
        <w:spacing w:after="0" w:line="276" w:lineRule="auto"/>
        <w:jc w:val="both"/>
        <w:rPr>
          <w:rFonts w:ascii="Arial" w:eastAsia="Times New Roman" w:hAnsi="Arial" w:cs="Times New Roman"/>
          <w:szCs w:val="20"/>
          <w:lang w:eastAsia="de-DE"/>
        </w:rPr>
      </w:pPr>
      <w:r>
        <w:rPr>
          <w:rFonts w:ascii="Arial" w:eastAsia="Times New Roman" w:hAnsi="Arial" w:cs="Times New Roman"/>
          <w:szCs w:val="20"/>
          <w:lang w:eastAsia="de-DE"/>
        </w:rPr>
        <w:t>2023 wurden laut dem Statischen Landesamt Sachsen-Anhalt 175 bestehende Wärmenetze erfasst, für die die Vorgaben des Teil 3 WPG jeweils anzuwenden sind. Die Anzahl von im Bau befindlichen und noch zu bauenden Netzen kann derzeit nicht abgeschätzt werden.</w:t>
      </w:r>
    </w:p>
    <w:p w14:paraId="025005F1" w14:textId="77777777" w:rsidR="0082555C" w:rsidRPr="0082555C" w:rsidRDefault="0082555C" w:rsidP="0082555C">
      <w:pPr>
        <w:spacing w:after="0" w:line="276" w:lineRule="auto"/>
        <w:jc w:val="both"/>
        <w:rPr>
          <w:rFonts w:ascii="Arial" w:eastAsia="Times New Roman" w:hAnsi="Arial" w:cs="Times New Roman"/>
          <w:szCs w:val="20"/>
          <w:lang w:eastAsia="de-DE"/>
        </w:rPr>
      </w:pPr>
    </w:p>
    <w:p w14:paraId="7E61584E" w14:textId="36316BA9" w:rsidR="00577C0C" w:rsidRDefault="00D77124" w:rsidP="009169B5">
      <w:pPr>
        <w:spacing w:after="0" w:line="276" w:lineRule="auto"/>
        <w:jc w:val="both"/>
        <w:rPr>
          <w:rFonts w:ascii="Arial" w:eastAsia="Times New Roman" w:hAnsi="Arial" w:cs="Times New Roman"/>
          <w:szCs w:val="20"/>
          <w:lang w:eastAsia="de-DE"/>
        </w:rPr>
      </w:pPr>
      <w:r>
        <w:rPr>
          <w:rFonts w:ascii="Arial" w:eastAsia="Times New Roman" w:hAnsi="Arial" w:cs="Times New Roman"/>
          <w:szCs w:val="20"/>
          <w:lang w:eastAsia="de-DE"/>
        </w:rPr>
        <w:t xml:space="preserve">Die vorgenannten </w:t>
      </w:r>
      <w:r w:rsidR="004F1933" w:rsidRPr="004F1933">
        <w:rPr>
          <w:rFonts w:ascii="Arial" w:eastAsia="Times New Roman" w:hAnsi="Arial" w:cs="Times New Roman"/>
          <w:szCs w:val="20"/>
          <w:lang w:eastAsia="de-DE"/>
        </w:rPr>
        <w:t xml:space="preserve">Aufgaben gehen mit einem Personalbedarf von insgesamt 3,5 VZÄ (1,5 RF mit E 14 TV-L, 2 SB mit E 11 TV-L) einher, wodurch sich </w:t>
      </w:r>
      <w:r w:rsidR="00397F69">
        <w:rPr>
          <w:rFonts w:ascii="Arial" w:eastAsia="Times New Roman" w:hAnsi="Arial" w:cs="Times New Roman"/>
          <w:szCs w:val="20"/>
          <w:lang w:eastAsia="de-DE"/>
        </w:rPr>
        <w:t xml:space="preserve">jährliche </w:t>
      </w:r>
      <w:r w:rsidR="004F1933" w:rsidRPr="004F1933">
        <w:rPr>
          <w:rFonts w:ascii="Arial" w:eastAsia="Times New Roman" w:hAnsi="Arial" w:cs="Times New Roman"/>
          <w:szCs w:val="20"/>
          <w:lang w:eastAsia="de-DE"/>
        </w:rPr>
        <w:t xml:space="preserve">Gesamtkosten in Höhe von 453.597,00 Euro ergeben. Bis Ende 2028 werden diese Kosten neben dem Mehrbelastungsausgleich für die Erstaufstellung der Wärmepläne </w:t>
      </w:r>
      <w:r w:rsidR="00577C0C">
        <w:rPr>
          <w:rFonts w:ascii="Arial" w:eastAsia="Times New Roman" w:hAnsi="Arial" w:cs="Times New Roman"/>
          <w:szCs w:val="20"/>
          <w:lang w:eastAsia="de-DE"/>
        </w:rPr>
        <w:t xml:space="preserve">sowie deren Überprüfung und notwendige Fortschreibung </w:t>
      </w:r>
      <w:r w:rsidR="004F1933" w:rsidRPr="004F1933">
        <w:rPr>
          <w:rFonts w:ascii="Arial" w:eastAsia="Times New Roman" w:hAnsi="Arial" w:cs="Times New Roman"/>
          <w:szCs w:val="20"/>
          <w:lang w:eastAsia="de-DE"/>
        </w:rPr>
        <w:t>aus den zugewiesenen Bundesmitteln finanziert. Bei einem Inkrafttreten des Gesetzes bis Ende 2025 sind demnach für die Jahre 2026 - 2028 insgesamt weitere 1.360.791,00 Euro gebunden.</w:t>
      </w:r>
    </w:p>
    <w:p w14:paraId="1DC20624" w14:textId="77777777" w:rsidR="00D77124" w:rsidRDefault="00D77124" w:rsidP="009169B5">
      <w:pPr>
        <w:spacing w:after="0" w:line="276" w:lineRule="auto"/>
        <w:jc w:val="both"/>
        <w:rPr>
          <w:rFonts w:ascii="Arial" w:eastAsia="Times New Roman" w:hAnsi="Arial" w:cs="Times New Roman"/>
          <w:szCs w:val="20"/>
          <w:lang w:eastAsia="de-DE"/>
        </w:rPr>
      </w:pPr>
    </w:p>
    <w:p w14:paraId="6BDFA971" w14:textId="77777777" w:rsidR="00261A32" w:rsidRDefault="00261A32" w:rsidP="00D77124">
      <w:pPr>
        <w:spacing w:after="0" w:line="276" w:lineRule="auto"/>
        <w:jc w:val="both"/>
        <w:rPr>
          <w:rFonts w:ascii="Arial" w:eastAsia="Times New Roman" w:hAnsi="Arial" w:cs="Times New Roman"/>
          <w:szCs w:val="20"/>
          <w:lang w:eastAsia="de-DE"/>
        </w:rPr>
      </w:pPr>
    </w:p>
    <w:p w14:paraId="2793B2C0" w14:textId="77777777" w:rsidR="009169B5" w:rsidRDefault="009169B5" w:rsidP="009169B5">
      <w:pPr>
        <w:pStyle w:val="Listenabsatz"/>
        <w:numPr>
          <w:ilvl w:val="0"/>
          <w:numId w:val="1"/>
        </w:numPr>
        <w:spacing w:after="120"/>
        <w:ind w:left="0" w:hanging="357"/>
        <w:contextualSpacing w:val="0"/>
        <w:jc w:val="both"/>
        <w:rPr>
          <w:rFonts w:ascii="Arial" w:hAnsi="Arial" w:cs="Arial"/>
          <w:b/>
          <w:bCs/>
        </w:rPr>
      </w:pPr>
      <w:r>
        <w:rPr>
          <w:rFonts w:ascii="Arial" w:hAnsi="Arial" w:cs="Arial"/>
          <w:b/>
          <w:bCs/>
        </w:rPr>
        <w:t>Gesetzgebungskompetenz und Zuständigkeit</w:t>
      </w:r>
    </w:p>
    <w:p w14:paraId="683D43AB" w14:textId="77777777" w:rsidR="009169B5" w:rsidRDefault="009169B5" w:rsidP="009169B5">
      <w:pPr>
        <w:spacing w:after="0" w:line="240" w:lineRule="auto"/>
        <w:jc w:val="both"/>
        <w:rPr>
          <w:rFonts w:ascii="Arial" w:eastAsia="Times New Roman" w:hAnsi="Arial" w:cs="Arial"/>
          <w:lang w:eastAsia="de-DE"/>
        </w:rPr>
      </w:pPr>
      <w:r w:rsidRPr="00CA20B4">
        <w:rPr>
          <w:rFonts w:ascii="Arial" w:eastAsia="Times New Roman" w:hAnsi="Arial" w:cs="Arial"/>
          <w:lang w:eastAsia="de-DE"/>
        </w:rPr>
        <w:t>Mit dem Inkrafttreten des WPG wurden die Länder verpflichtet sicherzustellen, dass auf</w:t>
      </w:r>
      <w:r>
        <w:rPr>
          <w:rFonts w:ascii="Arial" w:eastAsia="Times New Roman" w:hAnsi="Arial" w:cs="Arial"/>
          <w:lang w:eastAsia="de-DE"/>
        </w:rPr>
        <w:t xml:space="preserve"> </w:t>
      </w:r>
      <w:r w:rsidRPr="00CA20B4">
        <w:rPr>
          <w:rFonts w:ascii="Arial" w:eastAsia="Times New Roman" w:hAnsi="Arial" w:cs="Arial"/>
          <w:lang w:eastAsia="de-DE"/>
        </w:rPr>
        <w:t xml:space="preserve">ihrem Hoheitsgebiet Wärmepläne nach Maßgabe des </w:t>
      </w:r>
      <w:r>
        <w:rPr>
          <w:rFonts w:ascii="Arial" w:eastAsia="Times New Roman" w:hAnsi="Arial" w:cs="Arial"/>
          <w:lang w:eastAsia="de-DE"/>
        </w:rPr>
        <w:t>WPG</w:t>
      </w:r>
      <w:r w:rsidRPr="00CA20B4">
        <w:rPr>
          <w:rFonts w:ascii="Arial" w:eastAsia="Times New Roman" w:hAnsi="Arial" w:cs="Arial"/>
          <w:lang w:eastAsia="de-DE"/>
        </w:rPr>
        <w:t xml:space="preserve"> erstellt werden. Die Länder wurden ermächtigt, im Rahmen der im</w:t>
      </w:r>
      <w:r>
        <w:rPr>
          <w:rFonts w:ascii="Arial" w:eastAsia="Times New Roman" w:hAnsi="Arial" w:cs="Arial"/>
          <w:lang w:eastAsia="de-DE"/>
        </w:rPr>
        <w:t xml:space="preserve"> WPG</w:t>
      </w:r>
      <w:r w:rsidRPr="00CA20B4">
        <w:rPr>
          <w:rFonts w:ascii="Arial" w:eastAsia="Times New Roman" w:hAnsi="Arial" w:cs="Arial"/>
          <w:lang w:eastAsia="de-DE"/>
        </w:rPr>
        <w:t xml:space="preserve"> geregelten Bestimmungen die nähere</w:t>
      </w:r>
      <w:r>
        <w:rPr>
          <w:rFonts w:ascii="Arial" w:eastAsia="Times New Roman" w:hAnsi="Arial" w:cs="Arial"/>
          <w:lang w:eastAsia="de-DE"/>
        </w:rPr>
        <w:t xml:space="preserve"> </w:t>
      </w:r>
      <w:r w:rsidRPr="00CA20B4">
        <w:rPr>
          <w:rFonts w:ascii="Arial" w:eastAsia="Times New Roman" w:hAnsi="Arial" w:cs="Arial"/>
          <w:lang w:eastAsia="de-DE"/>
        </w:rPr>
        <w:t xml:space="preserve">Ausgestaltung der Verpflichtung zu regeln. Nach § 33 WPG werden die Länder ermächtigt, die planungsverantwortliche Stelle zu bestimmen sowie weitere Zuständigkeiten zur Umsetzung des Wärmeplanungsgesetzes festzulegen. </w:t>
      </w:r>
    </w:p>
    <w:p w14:paraId="1159E1BF" w14:textId="77777777" w:rsidR="009169B5" w:rsidRDefault="009169B5" w:rsidP="009169B5">
      <w:pPr>
        <w:spacing w:after="0" w:line="240" w:lineRule="auto"/>
        <w:jc w:val="both"/>
        <w:rPr>
          <w:rFonts w:ascii="Arial" w:eastAsia="Times New Roman" w:hAnsi="Arial" w:cs="Arial"/>
          <w:lang w:eastAsia="de-DE"/>
        </w:rPr>
      </w:pPr>
    </w:p>
    <w:p w14:paraId="40362212" w14:textId="77777777" w:rsidR="009169B5" w:rsidRDefault="009169B5" w:rsidP="009169B5">
      <w:pPr>
        <w:spacing w:after="0" w:line="240" w:lineRule="auto"/>
        <w:jc w:val="both"/>
        <w:rPr>
          <w:rFonts w:ascii="Arial" w:eastAsia="Times New Roman" w:hAnsi="Arial" w:cs="Arial"/>
          <w:lang w:eastAsia="de-DE"/>
        </w:rPr>
      </w:pPr>
      <w:r>
        <w:rPr>
          <w:rFonts w:ascii="Arial" w:eastAsia="Times New Roman" w:hAnsi="Arial" w:cs="Arial"/>
          <w:lang w:eastAsia="de-DE"/>
        </w:rPr>
        <w:t xml:space="preserve">Die Zuständigkeit des Ministeriums für Wissenschaft, Energie, Klimaschutz und Umwelt </w:t>
      </w:r>
      <w:r w:rsidRPr="009E56B3">
        <w:rPr>
          <w:rFonts w:ascii="Arial" w:eastAsia="Times New Roman" w:hAnsi="Arial" w:cs="Arial"/>
          <w:lang w:eastAsia="de-DE"/>
        </w:rPr>
        <w:t xml:space="preserve">folgt aus II. </w:t>
      </w:r>
      <w:r>
        <w:rPr>
          <w:rFonts w:ascii="Arial" w:eastAsia="Times New Roman" w:hAnsi="Arial" w:cs="Arial"/>
          <w:lang w:eastAsia="de-DE"/>
        </w:rPr>
        <w:t>Nr.</w:t>
      </w:r>
      <w:r w:rsidRPr="009E56B3">
        <w:rPr>
          <w:rFonts w:ascii="Arial" w:eastAsia="Times New Roman" w:hAnsi="Arial" w:cs="Arial"/>
          <w:lang w:eastAsia="de-DE"/>
        </w:rPr>
        <w:t xml:space="preserve"> 8. des Beschlusses der Landesregierung über den Aufbau der Landesregierung Sachsen-Anhalt und die Abgrenzung der Geschäftsbereiche vom 19. Oktober 2021 (MBl. LSA 2021, S. 660), zuletzt geändert durch Beschluss der Landesregierung vom 31. Januar 2023 (MBl. LSA 2023, S. 55). Die Umsetzung des WPG im Landesrecht betrifft im Wesentlichen die Bereiche der Energieeinsparung sowie des Klimaschutzes.</w:t>
      </w:r>
    </w:p>
    <w:p w14:paraId="77C5E387" w14:textId="77777777" w:rsidR="009169B5" w:rsidRDefault="009169B5" w:rsidP="009169B5">
      <w:pPr>
        <w:spacing w:after="0" w:line="240" w:lineRule="auto"/>
        <w:jc w:val="both"/>
        <w:rPr>
          <w:rFonts w:ascii="Arial" w:eastAsia="Times New Roman" w:hAnsi="Arial" w:cs="Arial"/>
          <w:lang w:eastAsia="de-DE"/>
        </w:rPr>
      </w:pPr>
    </w:p>
    <w:p w14:paraId="7DB6ADD2" w14:textId="77777777" w:rsidR="009169B5" w:rsidRDefault="009169B5" w:rsidP="009169B5">
      <w:pPr>
        <w:spacing w:after="0" w:line="240" w:lineRule="auto"/>
        <w:rPr>
          <w:rFonts w:ascii="Arial" w:eastAsia="Times New Roman" w:hAnsi="Arial" w:cs="Arial"/>
          <w:lang w:eastAsia="de-DE"/>
        </w:rPr>
        <w:sectPr w:rsidR="009169B5" w:rsidSect="00142EB6">
          <w:headerReference w:type="even" r:id="rId9"/>
          <w:headerReference w:type="default" r:id="rId10"/>
          <w:headerReference w:type="first" r:id="rId11"/>
          <w:pgSz w:w="11906" w:h="16838"/>
          <w:pgMar w:top="1417" w:right="1417" w:bottom="1134" w:left="1417" w:header="708" w:footer="708" w:gutter="0"/>
          <w:cols w:space="708"/>
          <w:titlePg/>
          <w:docGrid w:linePitch="360"/>
        </w:sectPr>
      </w:pPr>
    </w:p>
    <w:p w14:paraId="64375430" w14:textId="77777777" w:rsidR="009169B5" w:rsidRDefault="009169B5" w:rsidP="009169B5">
      <w:pPr>
        <w:jc w:val="both"/>
        <w:rPr>
          <w:rFonts w:ascii="Arial" w:hAnsi="Arial" w:cs="Arial"/>
          <w:b/>
          <w:bCs/>
        </w:rPr>
      </w:pPr>
      <w:r>
        <w:rPr>
          <w:rFonts w:ascii="Arial" w:hAnsi="Arial" w:cs="Arial"/>
          <w:b/>
          <w:bCs/>
        </w:rPr>
        <w:t>Gesetzentwurf für ein</w:t>
      </w:r>
    </w:p>
    <w:p w14:paraId="39A59BDD" w14:textId="77777777" w:rsidR="009169B5" w:rsidRDefault="009169B5" w:rsidP="009169B5">
      <w:pPr>
        <w:spacing w:after="0"/>
        <w:jc w:val="both"/>
        <w:rPr>
          <w:rFonts w:ascii="Arial" w:hAnsi="Arial" w:cs="Arial"/>
          <w:b/>
          <w:bCs/>
        </w:rPr>
      </w:pPr>
    </w:p>
    <w:p w14:paraId="215952BE" w14:textId="77777777" w:rsidR="009169B5" w:rsidRPr="000D0EE1" w:rsidRDefault="009169B5" w:rsidP="009169B5">
      <w:pPr>
        <w:jc w:val="center"/>
        <w:rPr>
          <w:rFonts w:ascii="Arial" w:hAnsi="Arial" w:cs="Arial"/>
          <w:b/>
          <w:bCs/>
        </w:rPr>
      </w:pPr>
      <w:r w:rsidRPr="000D0EE1">
        <w:rPr>
          <w:rFonts w:ascii="Arial" w:hAnsi="Arial" w:cs="Arial"/>
          <w:b/>
          <w:bCs/>
        </w:rPr>
        <w:t xml:space="preserve">Ausführungsgesetz zur Umsetzung </w:t>
      </w:r>
      <w:r>
        <w:rPr>
          <w:rFonts w:ascii="Arial" w:hAnsi="Arial" w:cs="Arial"/>
          <w:b/>
          <w:bCs/>
        </w:rPr>
        <w:t xml:space="preserve">der Teile 1und 2 </w:t>
      </w:r>
      <w:r w:rsidRPr="000D0EE1">
        <w:rPr>
          <w:rFonts w:ascii="Arial" w:hAnsi="Arial" w:cs="Arial"/>
          <w:b/>
          <w:bCs/>
        </w:rPr>
        <w:t>des Gesetzes für die Wärmeplanung und zur Dekarbonisierung der Wärmenetze im Land Sachsen-Anhalt</w:t>
      </w:r>
    </w:p>
    <w:p w14:paraId="7AC7F440" w14:textId="77777777" w:rsidR="009169B5" w:rsidRPr="00A04485" w:rsidRDefault="009169B5" w:rsidP="009169B5">
      <w:pPr>
        <w:jc w:val="center"/>
        <w:rPr>
          <w:rFonts w:ascii="Arial" w:hAnsi="Arial" w:cs="Arial"/>
          <w:b/>
          <w:bCs/>
        </w:rPr>
      </w:pPr>
      <w:r w:rsidRPr="000D0EE1">
        <w:rPr>
          <w:rFonts w:ascii="Arial" w:hAnsi="Arial" w:cs="Arial"/>
          <w:b/>
          <w:bCs/>
        </w:rPr>
        <w:t>(AG WPG LSA)</w:t>
      </w:r>
    </w:p>
    <w:p w14:paraId="63F2220D" w14:textId="77777777" w:rsidR="009169B5" w:rsidRDefault="009169B5" w:rsidP="009169B5">
      <w:pPr>
        <w:jc w:val="center"/>
        <w:rPr>
          <w:rFonts w:ascii="Arial" w:hAnsi="Arial" w:cs="Arial"/>
          <w:b/>
          <w:bCs/>
        </w:rPr>
      </w:pPr>
      <w:r>
        <w:rPr>
          <w:rFonts w:ascii="Arial" w:hAnsi="Arial" w:cs="Arial"/>
          <w:b/>
          <w:bCs/>
        </w:rPr>
        <w:t>Vom …</w:t>
      </w:r>
    </w:p>
    <w:p w14:paraId="5B112EA7" w14:textId="77777777" w:rsidR="009169B5" w:rsidRDefault="009169B5" w:rsidP="009169B5">
      <w:pPr>
        <w:jc w:val="center"/>
        <w:rPr>
          <w:rFonts w:ascii="Arial" w:hAnsi="Arial" w:cs="Arial"/>
          <w:b/>
          <w:bCs/>
        </w:rPr>
      </w:pPr>
    </w:p>
    <w:p w14:paraId="3D37A605" w14:textId="77777777" w:rsidR="009169B5" w:rsidRPr="00A95300" w:rsidRDefault="009169B5" w:rsidP="009169B5">
      <w:pPr>
        <w:spacing w:after="0"/>
        <w:jc w:val="center"/>
        <w:rPr>
          <w:rFonts w:ascii="Arial" w:hAnsi="Arial" w:cs="Arial"/>
          <w:b/>
          <w:bCs/>
          <w:sz w:val="24"/>
          <w:szCs w:val="24"/>
        </w:rPr>
      </w:pPr>
      <w:r w:rsidRPr="00A95300">
        <w:rPr>
          <w:rFonts w:ascii="Arial" w:hAnsi="Arial" w:cs="Arial"/>
          <w:b/>
          <w:bCs/>
          <w:sz w:val="24"/>
          <w:szCs w:val="24"/>
        </w:rPr>
        <w:t>Artikel 1</w:t>
      </w:r>
    </w:p>
    <w:p w14:paraId="1AE8D021" w14:textId="77777777" w:rsidR="009169B5" w:rsidRDefault="009169B5" w:rsidP="009169B5">
      <w:pPr>
        <w:spacing w:after="0"/>
        <w:jc w:val="center"/>
        <w:rPr>
          <w:rFonts w:ascii="Arial" w:hAnsi="Arial" w:cs="Arial"/>
          <w:b/>
          <w:bCs/>
          <w:sz w:val="24"/>
          <w:szCs w:val="24"/>
        </w:rPr>
      </w:pPr>
      <w:r w:rsidRPr="00A95300">
        <w:rPr>
          <w:rFonts w:ascii="Arial" w:hAnsi="Arial" w:cs="Arial"/>
          <w:b/>
          <w:bCs/>
          <w:sz w:val="24"/>
          <w:szCs w:val="24"/>
        </w:rPr>
        <w:t>Wärmeplanungsgesetz des Landes Sachsen-Anhalt</w:t>
      </w:r>
    </w:p>
    <w:p w14:paraId="7085524F" w14:textId="77777777" w:rsidR="009169B5" w:rsidRDefault="009169B5" w:rsidP="009169B5">
      <w:pPr>
        <w:spacing w:after="0"/>
        <w:jc w:val="center"/>
        <w:rPr>
          <w:rFonts w:ascii="Arial" w:hAnsi="Arial" w:cs="Arial"/>
          <w:b/>
          <w:bCs/>
          <w:sz w:val="24"/>
          <w:szCs w:val="24"/>
        </w:rPr>
      </w:pPr>
    </w:p>
    <w:p w14:paraId="45B3961D" w14:textId="77777777" w:rsidR="009169B5" w:rsidRPr="00A95300" w:rsidRDefault="009169B5" w:rsidP="009169B5">
      <w:pPr>
        <w:spacing w:after="0"/>
        <w:jc w:val="center"/>
        <w:rPr>
          <w:rFonts w:ascii="Arial" w:hAnsi="Arial" w:cs="Arial"/>
          <w:b/>
          <w:bCs/>
          <w:sz w:val="24"/>
          <w:szCs w:val="24"/>
        </w:rPr>
      </w:pPr>
    </w:p>
    <w:p w14:paraId="1592A24A" w14:textId="77777777" w:rsidR="009169B5" w:rsidRDefault="009169B5" w:rsidP="009169B5">
      <w:pPr>
        <w:spacing w:after="120"/>
        <w:contextualSpacing/>
        <w:jc w:val="center"/>
        <w:rPr>
          <w:rFonts w:ascii="Arial" w:hAnsi="Arial" w:cs="Arial"/>
          <w:b/>
          <w:bCs/>
        </w:rPr>
      </w:pPr>
      <w:r w:rsidRPr="00B53BA6">
        <w:rPr>
          <w:rFonts w:ascii="Arial" w:hAnsi="Arial" w:cs="Arial"/>
          <w:b/>
          <w:bCs/>
        </w:rPr>
        <w:t>§ 1</w:t>
      </w:r>
    </w:p>
    <w:p w14:paraId="3568BCDC" w14:textId="77777777" w:rsidR="009169B5" w:rsidRPr="00B53BA6" w:rsidRDefault="009169B5" w:rsidP="009169B5">
      <w:pPr>
        <w:spacing w:after="120"/>
        <w:contextualSpacing/>
        <w:jc w:val="center"/>
        <w:rPr>
          <w:rFonts w:ascii="Arial" w:hAnsi="Arial" w:cs="Arial"/>
          <w:b/>
          <w:bCs/>
        </w:rPr>
      </w:pPr>
      <w:r>
        <w:rPr>
          <w:rFonts w:ascii="Arial" w:hAnsi="Arial" w:cs="Arial"/>
          <w:b/>
          <w:bCs/>
        </w:rPr>
        <w:t>Ziel des Gesetzes</w:t>
      </w:r>
    </w:p>
    <w:p w14:paraId="0E2224CF" w14:textId="471AA22D" w:rsidR="009169B5" w:rsidRDefault="009169B5" w:rsidP="009169B5">
      <w:pPr>
        <w:spacing w:before="120" w:after="0"/>
        <w:ind w:left="454"/>
        <w:jc w:val="both"/>
        <w:rPr>
          <w:rFonts w:ascii="Arial" w:hAnsi="Arial" w:cs="Arial"/>
        </w:rPr>
      </w:pPr>
      <w:r w:rsidRPr="00190399">
        <w:rPr>
          <w:rFonts w:ascii="Arial" w:hAnsi="Arial" w:cs="Arial"/>
        </w:rPr>
        <w:t>D</w:t>
      </w:r>
      <w:r>
        <w:rPr>
          <w:rFonts w:ascii="Arial" w:hAnsi="Arial" w:cs="Arial"/>
        </w:rPr>
        <w:t>iese</w:t>
      </w:r>
      <w:r w:rsidRPr="00190399">
        <w:rPr>
          <w:rFonts w:ascii="Arial" w:hAnsi="Arial" w:cs="Arial"/>
        </w:rPr>
        <w:t xml:space="preserve">s Ausführungsgesetz dient der Umsetzung </w:t>
      </w:r>
      <w:r>
        <w:rPr>
          <w:rFonts w:ascii="Arial" w:hAnsi="Arial" w:cs="Arial"/>
        </w:rPr>
        <w:t xml:space="preserve">der Teile 1 und 2 </w:t>
      </w:r>
      <w:r w:rsidRPr="00190399">
        <w:rPr>
          <w:rFonts w:ascii="Arial" w:hAnsi="Arial" w:cs="Arial"/>
        </w:rPr>
        <w:t xml:space="preserve">des Wärmeplanungsgesetz vom 20. Dezember 2023 (BGBl.2023 I Nr. 394 </w:t>
      </w:r>
      <w:r>
        <w:rPr>
          <w:rFonts w:ascii="Arial" w:hAnsi="Arial" w:cs="Arial"/>
        </w:rPr>
        <w:t>–</w:t>
      </w:r>
      <w:r w:rsidRPr="00190399">
        <w:rPr>
          <w:rFonts w:ascii="Arial" w:hAnsi="Arial" w:cs="Arial"/>
        </w:rPr>
        <w:t xml:space="preserve"> WPG) i</w:t>
      </w:r>
      <w:r>
        <w:rPr>
          <w:rFonts w:ascii="Arial" w:hAnsi="Arial" w:cs="Arial"/>
        </w:rPr>
        <w:t>m</w:t>
      </w:r>
      <w:r w:rsidRPr="00190399">
        <w:rPr>
          <w:rFonts w:ascii="Arial" w:hAnsi="Arial" w:cs="Arial"/>
        </w:rPr>
        <w:t xml:space="preserve"> Landesrecht. Mit der kommunalen Wärmeplanung soll </w:t>
      </w:r>
      <w:r>
        <w:rPr>
          <w:rFonts w:ascii="Arial" w:hAnsi="Arial" w:cs="Arial"/>
        </w:rPr>
        <w:t xml:space="preserve">landesweit </w:t>
      </w:r>
      <w:r w:rsidRPr="00190399">
        <w:rPr>
          <w:rFonts w:ascii="Arial" w:hAnsi="Arial" w:cs="Arial"/>
        </w:rPr>
        <w:t xml:space="preserve">eine </w:t>
      </w:r>
      <w:r>
        <w:rPr>
          <w:rFonts w:ascii="Arial" w:hAnsi="Arial" w:cs="Arial"/>
        </w:rPr>
        <w:t xml:space="preserve">rechtlich unverbindliche </w:t>
      </w:r>
      <w:r w:rsidRPr="00190399">
        <w:rPr>
          <w:rFonts w:ascii="Arial" w:hAnsi="Arial" w:cs="Arial"/>
        </w:rPr>
        <w:t xml:space="preserve">strategische </w:t>
      </w:r>
      <w:r w:rsidR="006117CD">
        <w:rPr>
          <w:rFonts w:ascii="Arial" w:hAnsi="Arial" w:cs="Arial"/>
        </w:rPr>
        <w:t>Fachp</w:t>
      </w:r>
      <w:r w:rsidRPr="00190399">
        <w:rPr>
          <w:rFonts w:ascii="Arial" w:hAnsi="Arial" w:cs="Arial"/>
        </w:rPr>
        <w:t xml:space="preserve">lanung für die Wärmeversorgung </w:t>
      </w:r>
      <w:r w:rsidRPr="003365FA">
        <w:rPr>
          <w:rFonts w:ascii="Arial" w:hAnsi="Arial" w:cs="Arial"/>
        </w:rPr>
        <w:t xml:space="preserve">und zur Nutzung von Wärme aus erneuerbaren Energien sowie </w:t>
      </w:r>
      <w:r>
        <w:rPr>
          <w:rFonts w:ascii="Arial" w:hAnsi="Arial" w:cs="Arial"/>
        </w:rPr>
        <w:t xml:space="preserve">unvermeidbarer Abwärme </w:t>
      </w:r>
      <w:r w:rsidRPr="00190399">
        <w:rPr>
          <w:rFonts w:ascii="Arial" w:hAnsi="Arial" w:cs="Arial"/>
        </w:rPr>
        <w:t>geschaffen und fortgeschrieben werden, um zu einer klimaneutralen Wärmeversorgung in den Gemeinden bis zum Jahr 2045 beizutragen.</w:t>
      </w:r>
    </w:p>
    <w:p w14:paraId="4EEAC75B" w14:textId="77777777" w:rsidR="009169B5" w:rsidRDefault="009169B5" w:rsidP="009169B5">
      <w:pPr>
        <w:spacing w:after="0"/>
        <w:ind w:left="454"/>
        <w:jc w:val="both"/>
        <w:rPr>
          <w:rFonts w:ascii="Arial" w:hAnsi="Arial" w:cs="Arial"/>
        </w:rPr>
      </w:pPr>
    </w:p>
    <w:p w14:paraId="1FEEC3B4" w14:textId="77777777" w:rsidR="009169B5" w:rsidRDefault="009169B5" w:rsidP="009169B5">
      <w:pPr>
        <w:spacing w:after="120"/>
        <w:contextualSpacing/>
        <w:jc w:val="center"/>
        <w:rPr>
          <w:rFonts w:ascii="Arial" w:hAnsi="Arial" w:cs="Arial"/>
          <w:b/>
          <w:bCs/>
        </w:rPr>
      </w:pPr>
      <w:r>
        <w:rPr>
          <w:rFonts w:ascii="Arial" w:hAnsi="Arial" w:cs="Arial"/>
          <w:b/>
          <w:bCs/>
        </w:rPr>
        <w:t>§ 2</w:t>
      </w:r>
    </w:p>
    <w:p w14:paraId="25D69B78" w14:textId="380E4D0A" w:rsidR="009169B5" w:rsidRDefault="009169B5" w:rsidP="009169B5">
      <w:pPr>
        <w:spacing w:after="0"/>
        <w:contextualSpacing/>
        <w:jc w:val="center"/>
        <w:rPr>
          <w:rFonts w:ascii="Arial" w:hAnsi="Arial" w:cs="Arial"/>
          <w:b/>
          <w:bCs/>
        </w:rPr>
      </w:pPr>
      <w:r>
        <w:rPr>
          <w:rFonts w:ascii="Arial" w:hAnsi="Arial" w:cs="Arial"/>
          <w:b/>
          <w:bCs/>
        </w:rPr>
        <w:t>Begriffsbestimmungen, Einwohnerzahl</w:t>
      </w:r>
    </w:p>
    <w:p w14:paraId="35172495" w14:textId="77777777" w:rsidR="009169B5" w:rsidRDefault="009169B5" w:rsidP="009169B5">
      <w:pPr>
        <w:pStyle w:val="Listenabsatz"/>
        <w:numPr>
          <w:ilvl w:val="0"/>
          <w:numId w:val="10"/>
        </w:numPr>
        <w:spacing w:before="120" w:after="0"/>
        <w:ind w:left="425" w:hanging="357"/>
        <w:jc w:val="both"/>
        <w:rPr>
          <w:rFonts w:ascii="Arial" w:hAnsi="Arial" w:cs="Arial"/>
        </w:rPr>
      </w:pPr>
      <w:r w:rsidRPr="00A56AA7">
        <w:rPr>
          <w:rFonts w:ascii="Arial" w:hAnsi="Arial" w:cs="Arial"/>
        </w:rPr>
        <w:t xml:space="preserve">Soweit dieses Gesetz nichts anderes bestimmt, finden die Begriffsbestimmungen des § 3 des </w:t>
      </w:r>
      <w:r>
        <w:rPr>
          <w:rFonts w:ascii="Arial" w:hAnsi="Arial" w:cs="Arial"/>
        </w:rPr>
        <w:t>WPG</w:t>
      </w:r>
      <w:r w:rsidRPr="00A56AA7">
        <w:rPr>
          <w:rFonts w:ascii="Arial" w:hAnsi="Arial" w:cs="Arial"/>
        </w:rPr>
        <w:t>,</w:t>
      </w:r>
      <w:r>
        <w:rPr>
          <w:rFonts w:ascii="Arial" w:hAnsi="Arial" w:cs="Arial"/>
        </w:rPr>
        <w:t xml:space="preserve"> </w:t>
      </w:r>
      <w:r w:rsidRPr="00A56AA7">
        <w:rPr>
          <w:rFonts w:ascii="Arial" w:hAnsi="Arial" w:cs="Arial"/>
        </w:rPr>
        <w:t>in der jeweils geltenden Fassung entsprechende Anwendung.</w:t>
      </w:r>
    </w:p>
    <w:p w14:paraId="53E347BD" w14:textId="77777777" w:rsidR="009169B5" w:rsidRDefault="009169B5" w:rsidP="009169B5">
      <w:pPr>
        <w:pStyle w:val="Listenabsatz"/>
        <w:spacing w:before="120" w:after="0"/>
        <w:ind w:left="357"/>
        <w:jc w:val="both"/>
        <w:rPr>
          <w:rFonts w:ascii="Arial" w:hAnsi="Arial" w:cs="Arial"/>
        </w:rPr>
      </w:pPr>
    </w:p>
    <w:p w14:paraId="5143EECF" w14:textId="5CAB45FC" w:rsidR="009169B5" w:rsidRDefault="009169B5" w:rsidP="009169B5">
      <w:pPr>
        <w:pStyle w:val="Listenabsatz"/>
        <w:numPr>
          <w:ilvl w:val="0"/>
          <w:numId w:val="10"/>
        </w:numPr>
        <w:spacing w:after="0"/>
        <w:ind w:left="425" w:hanging="357"/>
        <w:rPr>
          <w:rFonts w:ascii="Arial" w:hAnsi="Arial" w:cs="Arial"/>
        </w:rPr>
      </w:pPr>
      <w:r w:rsidRPr="00CE54A7">
        <w:rPr>
          <w:rFonts w:ascii="Arial" w:hAnsi="Arial" w:cs="Arial"/>
        </w:rPr>
        <w:t xml:space="preserve">Maßgeblich für die </w:t>
      </w:r>
      <w:r w:rsidR="006117CD">
        <w:rPr>
          <w:rFonts w:ascii="Arial" w:hAnsi="Arial" w:cs="Arial"/>
        </w:rPr>
        <w:t>Einwohnerz</w:t>
      </w:r>
      <w:r w:rsidRPr="00CE54A7">
        <w:rPr>
          <w:rFonts w:ascii="Arial" w:hAnsi="Arial" w:cs="Arial"/>
        </w:rPr>
        <w:t>ahl nach dem WPG und für dieses Gesetz ist die am 31.</w:t>
      </w:r>
      <w:r w:rsidR="006117CD">
        <w:rPr>
          <w:rFonts w:ascii="Arial" w:hAnsi="Arial" w:cs="Arial"/>
        </w:rPr>
        <w:t> </w:t>
      </w:r>
      <w:r w:rsidRPr="00CE54A7">
        <w:rPr>
          <w:rFonts w:ascii="Arial" w:hAnsi="Arial" w:cs="Arial"/>
        </w:rPr>
        <w:t>Dezember 2023 beim Statistischen Landesamt Sachsen-Anhalt gemeldete Anzahl der Einwohnerinnen und Einwohner.</w:t>
      </w:r>
    </w:p>
    <w:p w14:paraId="362D4A2D" w14:textId="77777777" w:rsidR="009169B5" w:rsidRPr="007C2BF3" w:rsidRDefault="009169B5" w:rsidP="009169B5">
      <w:pPr>
        <w:spacing w:after="0"/>
        <w:rPr>
          <w:rFonts w:ascii="Arial" w:hAnsi="Arial" w:cs="Arial"/>
        </w:rPr>
      </w:pPr>
    </w:p>
    <w:p w14:paraId="02836510" w14:textId="77777777" w:rsidR="009169B5" w:rsidRDefault="009169B5" w:rsidP="009169B5">
      <w:pPr>
        <w:spacing w:after="120"/>
        <w:contextualSpacing/>
        <w:jc w:val="center"/>
        <w:rPr>
          <w:rFonts w:ascii="Arial" w:hAnsi="Arial" w:cs="Arial"/>
          <w:b/>
          <w:bCs/>
        </w:rPr>
      </w:pPr>
      <w:r w:rsidRPr="00B53BA6">
        <w:rPr>
          <w:rFonts w:ascii="Arial" w:hAnsi="Arial" w:cs="Arial"/>
          <w:b/>
          <w:bCs/>
        </w:rPr>
        <w:t xml:space="preserve">§ </w:t>
      </w:r>
      <w:r>
        <w:rPr>
          <w:rFonts w:ascii="Arial" w:hAnsi="Arial" w:cs="Arial"/>
          <w:b/>
          <w:bCs/>
        </w:rPr>
        <w:t>3</w:t>
      </w:r>
    </w:p>
    <w:p w14:paraId="05C8B995" w14:textId="77777777" w:rsidR="009169B5" w:rsidRPr="00B53BA6" w:rsidRDefault="009169B5" w:rsidP="009169B5">
      <w:pPr>
        <w:spacing w:after="120"/>
        <w:contextualSpacing/>
        <w:jc w:val="center"/>
        <w:rPr>
          <w:rFonts w:ascii="Arial" w:hAnsi="Arial" w:cs="Arial"/>
          <w:b/>
          <w:bCs/>
        </w:rPr>
      </w:pPr>
      <w:r>
        <w:rPr>
          <w:rFonts w:ascii="Arial" w:hAnsi="Arial" w:cs="Arial"/>
          <w:b/>
          <w:bCs/>
        </w:rPr>
        <w:t>Planungsverantwortliche Stelle</w:t>
      </w:r>
    </w:p>
    <w:p w14:paraId="00844767" w14:textId="0C85D06E" w:rsidR="009169B5" w:rsidRDefault="009169B5" w:rsidP="009169B5">
      <w:pPr>
        <w:pStyle w:val="Listenabsatz"/>
        <w:spacing w:after="0"/>
        <w:ind w:left="357"/>
        <w:jc w:val="both"/>
        <w:rPr>
          <w:rFonts w:ascii="Arial" w:hAnsi="Arial" w:cs="Arial"/>
        </w:rPr>
      </w:pPr>
      <w:r>
        <w:rPr>
          <w:rFonts w:ascii="Arial" w:hAnsi="Arial" w:cs="Arial"/>
        </w:rPr>
        <w:t>Planungsverantwortliche Stellen sind die Gemeinden. Die Erfüllung der sich hieraus für die Gemeinden ergebenen Aufgaben</w:t>
      </w:r>
      <w:r w:rsidR="00C45563">
        <w:rPr>
          <w:rFonts w:ascii="Arial" w:hAnsi="Arial" w:cs="Arial"/>
        </w:rPr>
        <w:t>, einschließlich der Entscheidung nach § 26 Absatz 1 WPG,</w:t>
      </w:r>
      <w:r>
        <w:rPr>
          <w:rFonts w:ascii="Arial" w:hAnsi="Arial" w:cs="Arial"/>
        </w:rPr>
        <w:t xml:space="preserve"> erfolgt im übertragenen Wirkungskreis durch die Vertretung nach § </w:t>
      </w:r>
      <w:r w:rsidR="00E9338D">
        <w:rPr>
          <w:rFonts w:ascii="Arial" w:hAnsi="Arial" w:cs="Arial"/>
        </w:rPr>
        <w:t>45</w:t>
      </w:r>
      <w:r>
        <w:rPr>
          <w:rFonts w:ascii="Arial" w:hAnsi="Arial" w:cs="Arial"/>
        </w:rPr>
        <w:t xml:space="preserve"> Absatz </w:t>
      </w:r>
      <w:r w:rsidR="00E9338D">
        <w:rPr>
          <w:rFonts w:ascii="Arial" w:hAnsi="Arial" w:cs="Arial"/>
        </w:rPr>
        <w:t>2 Nr. 21</w:t>
      </w:r>
      <w:r>
        <w:rPr>
          <w:rFonts w:ascii="Arial" w:hAnsi="Arial" w:cs="Arial"/>
        </w:rPr>
        <w:t xml:space="preserve"> KVG LSA.</w:t>
      </w:r>
    </w:p>
    <w:p w14:paraId="6DB3DC59" w14:textId="77777777" w:rsidR="009169B5" w:rsidRDefault="009169B5" w:rsidP="009169B5">
      <w:pPr>
        <w:pStyle w:val="Listenabsatz"/>
        <w:spacing w:after="0"/>
        <w:ind w:left="357"/>
        <w:jc w:val="both"/>
        <w:rPr>
          <w:rFonts w:ascii="Arial" w:hAnsi="Arial" w:cs="Arial"/>
        </w:rPr>
      </w:pPr>
    </w:p>
    <w:p w14:paraId="28193E25" w14:textId="77777777" w:rsidR="009169B5" w:rsidRDefault="009169B5" w:rsidP="009169B5">
      <w:pPr>
        <w:spacing w:after="120"/>
        <w:contextualSpacing/>
        <w:jc w:val="center"/>
        <w:rPr>
          <w:rFonts w:ascii="Arial" w:hAnsi="Arial" w:cs="Arial"/>
          <w:b/>
          <w:bCs/>
        </w:rPr>
      </w:pPr>
      <w:r w:rsidRPr="00B53BA6">
        <w:rPr>
          <w:rFonts w:ascii="Arial" w:hAnsi="Arial" w:cs="Arial"/>
          <w:b/>
          <w:bCs/>
        </w:rPr>
        <w:t xml:space="preserve">§ </w:t>
      </w:r>
      <w:r>
        <w:rPr>
          <w:rFonts w:ascii="Arial" w:hAnsi="Arial" w:cs="Arial"/>
          <w:b/>
          <w:bCs/>
        </w:rPr>
        <w:t>4</w:t>
      </w:r>
    </w:p>
    <w:p w14:paraId="6B71DAA5" w14:textId="77777777" w:rsidR="009169B5" w:rsidRPr="00B53BA6" w:rsidRDefault="009169B5" w:rsidP="009169B5">
      <w:pPr>
        <w:spacing w:after="120"/>
        <w:contextualSpacing/>
        <w:jc w:val="center"/>
        <w:rPr>
          <w:rFonts w:ascii="Arial" w:hAnsi="Arial" w:cs="Arial"/>
          <w:b/>
          <w:bCs/>
        </w:rPr>
      </w:pPr>
      <w:r>
        <w:rPr>
          <w:rFonts w:ascii="Arial" w:hAnsi="Arial" w:cs="Arial"/>
          <w:b/>
          <w:bCs/>
        </w:rPr>
        <w:t>Gemeinsame Wärmeplanung und vereinfachtes Verfahren</w:t>
      </w:r>
    </w:p>
    <w:p w14:paraId="09DDD78B" w14:textId="27E899FA" w:rsidR="009169B5" w:rsidRDefault="009169B5" w:rsidP="009169B5">
      <w:pPr>
        <w:pStyle w:val="Listenabsatz"/>
        <w:spacing w:before="120" w:after="0"/>
        <w:ind w:left="357"/>
        <w:jc w:val="both"/>
        <w:rPr>
          <w:rFonts w:ascii="Arial" w:hAnsi="Arial" w:cs="Arial"/>
        </w:rPr>
      </w:pPr>
      <w:r w:rsidRPr="00D20FA5">
        <w:rPr>
          <w:rFonts w:ascii="Arial" w:hAnsi="Arial" w:cs="Arial"/>
        </w:rPr>
        <w:t xml:space="preserve">Die planungsverantwortlichen Stellen können eine gemeinsame Wärmeplanung nach Maßgabe des </w:t>
      </w:r>
      <w:r>
        <w:rPr>
          <w:rFonts w:ascii="Arial" w:hAnsi="Arial" w:cs="Arial"/>
        </w:rPr>
        <w:t xml:space="preserve">GKG-LSA </w:t>
      </w:r>
      <w:r w:rsidRPr="00D20FA5">
        <w:rPr>
          <w:rFonts w:ascii="Arial" w:hAnsi="Arial" w:cs="Arial"/>
        </w:rPr>
        <w:t>durchführen</w:t>
      </w:r>
      <w:r>
        <w:rPr>
          <w:rFonts w:ascii="Arial" w:hAnsi="Arial" w:cs="Arial"/>
        </w:rPr>
        <w:t>. Gemeinden und Verbandsgemeinden</w:t>
      </w:r>
      <w:r w:rsidRPr="00DD0BF0">
        <w:rPr>
          <w:rFonts w:ascii="Arial" w:hAnsi="Arial" w:cs="Arial"/>
        </w:rPr>
        <w:t>, in denen weniger als 10</w:t>
      </w:r>
      <w:r>
        <w:rPr>
          <w:rFonts w:ascii="Arial" w:hAnsi="Arial" w:cs="Arial"/>
        </w:rPr>
        <w:t>.</w:t>
      </w:r>
      <w:r w:rsidRPr="00DD0BF0">
        <w:rPr>
          <w:rFonts w:ascii="Arial" w:hAnsi="Arial" w:cs="Arial"/>
        </w:rPr>
        <w:t>000 Einwohner</w:t>
      </w:r>
      <w:r w:rsidR="00445712">
        <w:rPr>
          <w:rFonts w:ascii="Arial" w:hAnsi="Arial" w:cs="Arial"/>
        </w:rPr>
        <w:t>innen oder Einwohner</w:t>
      </w:r>
      <w:r w:rsidRPr="00DD0BF0">
        <w:rPr>
          <w:rFonts w:ascii="Arial" w:hAnsi="Arial" w:cs="Arial"/>
        </w:rPr>
        <w:t xml:space="preserve"> gemeldet sind, können für die Wärmeplanung ein vereinfachtes Verfahren gemäß § 22 WPG durchführen.</w:t>
      </w:r>
      <w:r>
        <w:rPr>
          <w:rFonts w:ascii="Arial" w:hAnsi="Arial" w:cs="Arial"/>
        </w:rPr>
        <w:t xml:space="preserve"> Das Nähere zum vereinfachten Verfahren regelt eine Verordnung.</w:t>
      </w:r>
    </w:p>
    <w:p w14:paraId="1EA29CAE" w14:textId="77777777" w:rsidR="009169B5" w:rsidRDefault="009169B5" w:rsidP="009169B5">
      <w:pPr>
        <w:pStyle w:val="Listenabsatz"/>
        <w:spacing w:before="120" w:after="0"/>
        <w:ind w:left="357"/>
        <w:jc w:val="both"/>
        <w:rPr>
          <w:rFonts w:ascii="Arial" w:hAnsi="Arial" w:cs="Arial"/>
        </w:rPr>
      </w:pPr>
    </w:p>
    <w:p w14:paraId="5F6186FE" w14:textId="77777777" w:rsidR="009169B5" w:rsidRDefault="009169B5" w:rsidP="009169B5">
      <w:pPr>
        <w:pStyle w:val="Listenabsatz"/>
        <w:spacing w:before="120" w:after="0"/>
        <w:ind w:left="357"/>
        <w:jc w:val="both"/>
        <w:rPr>
          <w:rFonts w:ascii="Arial" w:hAnsi="Arial" w:cs="Arial"/>
        </w:rPr>
      </w:pPr>
    </w:p>
    <w:p w14:paraId="3B849890" w14:textId="77777777" w:rsidR="009169B5" w:rsidRDefault="009169B5" w:rsidP="009169B5">
      <w:pPr>
        <w:pStyle w:val="Listenabsatz"/>
        <w:spacing w:before="120" w:after="0"/>
        <w:ind w:left="357"/>
        <w:jc w:val="both"/>
        <w:rPr>
          <w:rFonts w:ascii="Arial" w:hAnsi="Arial" w:cs="Arial"/>
        </w:rPr>
      </w:pPr>
    </w:p>
    <w:p w14:paraId="1986DFFD" w14:textId="77777777" w:rsidR="009169B5" w:rsidRDefault="009169B5" w:rsidP="009169B5">
      <w:pPr>
        <w:spacing w:after="120"/>
        <w:contextualSpacing/>
        <w:jc w:val="center"/>
        <w:rPr>
          <w:rFonts w:ascii="Arial" w:hAnsi="Arial" w:cs="Arial"/>
          <w:b/>
          <w:bCs/>
        </w:rPr>
      </w:pPr>
      <w:r w:rsidRPr="00B53BA6">
        <w:rPr>
          <w:rFonts w:ascii="Arial" w:hAnsi="Arial" w:cs="Arial"/>
          <w:b/>
          <w:bCs/>
        </w:rPr>
        <w:t xml:space="preserve">§ </w:t>
      </w:r>
      <w:r>
        <w:rPr>
          <w:rFonts w:ascii="Arial" w:hAnsi="Arial" w:cs="Arial"/>
          <w:b/>
          <w:bCs/>
        </w:rPr>
        <w:t>5</w:t>
      </w:r>
    </w:p>
    <w:p w14:paraId="664BBD62" w14:textId="77777777" w:rsidR="009169B5" w:rsidRPr="00B53BA6" w:rsidRDefault="009169B5" w:rsidP="009169B5">
      <w:pPr>
        <w:spacing w:after="120"/>
        <w:contextualSpacing/>
        <w:jc w:val="center"/>
        <w:rPr>
          <w:rFonts w:ascii="Arial" w:hAnsi="Arial" w:cs="Arial"/>
          <w:b/>
          <w:bCs/>
        </w:rPr>
      </w:pPr>
      <w:r>
        <w:rPr>
          <w:rFonts w:ascii="Arial" w:hAnsi="Arial" w:cs="Arial"/>
          <w:b/>
          <w:bCs/>
        </w:rPr>
        <w:t>Anzeigepflicht</w:t>
      </w:r>
    </w:p>
    <w:p w14:paraId="02AD3597" w14:textId="2A762D53" w:rsidR="009169B5" w:rsidRDefault="009169B5" w:rsidP="009169B5">
      <w:pPr>
        <w:pStyle w:val="Listenabsatz"/>
        <w:spacing w:before="120" w:after="0"/>
        <w:ind w:left="357"/>
        <w:jc w:val="both"/>
        <w:rPr>
          <w:rFonts w:ascii="Arial" w:hAnsi="Arial" w:cs="Arial"/>
        </w:rPr>
      </w:pPr>
      <w:r>
        <w:rPr>
          <w:rFonts w:ascii="Arial" w:hAnsi="Arial" w:cs="Arial"/>
        </w:rPr>
        <w:t>Nach der Beschlussfassung gemäß § 13 Absatz 5 WPG sind die Wärmeplane dem für Energie und Klimaschutz zuständigen Ministerium unverzüglich anzuzeigen sowie in digitaler, maschinenlesbarer Form zu übermitteln.</w:t>
      </w:r>
      <w:r w:rsidR="00445712">
        <w:rPr>
          <w:rFonts w:ascii="Arial" w:hAnsi="Arial" w:cs="Arial"/>
        </w:rPr>
        <w:t xml:space="preserve"> Das Nähere regelt eine </w:t>
      </w:r>
      <w:r w:rsidR="00B030CE">
        <w:rPr>
          <w:rFonts w:ascii="Arial" w:hAnsi="Arial" w:cs="Arial"/>
        </w:rPr>
        <w:t>Verordnung</w:t>
      </w:r>
      <w:r w:rsidR="00445712">
        <w:rPr>
          <w:rFonts w:ascii="Arial" w:hAnsi="Arial" w:cs="Arial"/>
        </w:rPr>
        <w:t>.</w:t>
      </w:r>
    </w:p>
    <w:p w14:paraId="49EDA54A" w14:textId="77777777" w:rsidR="009169B5" w:rsidRPr="00B92FDD" w:rsidRDefault="009169B5" w:rsidP="009169B5">
      <w:pPr>
        <w:spacing w:after="0"/>
        <w:rPr>
          <w:rFonts w:ascii="Arial" w:hAnsi="Arial" w:cs="Arial"/>
        </w:rPr>
      </w:pPr>
    </w:p>
    <w:p w14:paraId="3CEAF402" w14:textId="77777777" w:rsidR="009169B5" w:rsidRDefault="009169B5" w:rsidP="009169B5">
      <w:pPr>
        <w:spacing w:after="120"/>
        <w:contextualSpacing/>
        <w:jc w:val="center"/>
        <w:rPr>
          <w:rFonts w:ascii="Arial" w:hAnsi="Arial" w:cs="Arial"/>
          <w:b/>
          <w:bCs/>
        </w:rPr>
      </w:pPr>
      <w:r w:rsidRPr="00B53BA6">
        <w:rPr>
          <w:rFonts w:ascii="Arial" w:hAnsi="Arial" w:cs="Arial"/>
          <w:b/>
          <w:bCs/>
        </w:rPr>
        <w:t xml:space="preserve">§ </w:t>
      </w:r>
      <w:r>
        <w:rPr>
          <w:rFonts w:ascii="Arial" w:hAnsi="Arial" w:cs="Arial"/>
          <w:b/>
          <w:bCs/>
        </w:rPr>
        <w:t>6</w:t>
      </w:r>
    </w:p>
    <w:p w14:paraId="1C9FBF54" w14:textId="77777777" w:rsidR="009169B5" w:rsidRPr="00B53BA6" w:rsidRDefault="009169B5" w:rsidP="009169B5">
      <w:pPr>
        <w:spacing w:after="120"/>
        <w:contextualSpacing/>
        <w:jc w:val="center"/>
        <w:rPr>
          <w:rFonts w:ascii="Arial" w:hAnsi="Arial" w:cs="Arial"/>
          <w:b/>
          <w:bCs/>
        </w:rPr>
      </w:pPr>
      <w:r>
        <w:rPr>
          <w:rFonts w:ascii="Arial" w:hAnsi="Arial" w:cs="Arial"/>
          <w:b/>
          <w:bCs/>
        </w:rPr>
        <w:t>Mehrbelastungsausgleich</w:t>
      </w:r>
    </w:p>
    <w:p w14:paraId="377BC1BF" w14:textId="404DD039" w:rsidR="009169B5" w:rsidRDefault="009169B5" w:rsidP="009169B5">
      <w:pPr>
        <w:pStyle w:val="Listenabsatz"/>
        <w:numPr>
          <w:ilvl w:val="0"/>
          <w:numId w:val="7"/>
        </w:numPr>
        <w:spacing w:after="0"/>
        <w:ind w:left="357" w:hanging="357"/>
        <w:jc w:val="both"/>
        <w:rPr>
          <w:rFonts w:ascii="Arial" w:hAnsi="Arial" w:cs="Arial"/>
        </w:rPr>
      </w:pPr>
      <w:r w:rsidRPr="00A95300">
        <w:rPr>
          <w:rFonts w:ascii="Arial" w:hAnsi="Arial" w:cs="Arial"/>
        </w:rPr>
        <w:t xml:space="preserve">Das Land gewährt </w:t>
      </w:r>
      <w:r>
        <w:rPr>
          <w:rFonts w:ascii="Arial" w:hAnsi="Arial" w:cs="Arial"/>
        </w:rPr>
        <w:t xml:space="preserve">den Gemeinden </w:t>
      </w:r>
      <w:r w:rsidRPr="00A95300">
        <w:rPr>
          <w:rFonts w:ascii="Arial" w:hAnsi="Arial" w:cs="Arial"/>
        </w:rPr>
        <w:t xml:space="preserve">für die </w:t>
      </w:r>
      <w:r w:rsidRPr="007C2BF3">
        <w:rPr>
          <w:rFonts w:ascii="Arial" w:hAnsi="Arial" w:cs="Arial"/>
        </w:rPr>
        <w:t>erstmalige Erstellung</w:t>
      </w:r>
      <w:r w:rsidRPr="00A95300">
        <w:rPr>
          <w:rFonts w:ascii="Arial" w:hAnsi="Arial" w:cs="Arial"/>
        </w:rPr>
        <w:t xml:space="preserve"> der Wärmepl</w:t>
      </w:r>
      <w:r>
        <w:rPr>
          <w:rFonts w:ascii="Arial" w:hAnsi="Arial" w:cs="Arial"/>
        </w:rPr>
        <w:t>äne</w:t>
      </w:r>
      <w:r w:rsidRPr="00A95300">
        <w:rPr>
          <w:rFonts w:ascii="Arial" w:hAnsi="Arial" w:cs="Arial"/>
        </w:rPr>
        <w:t xml:space="preserve"> nach §</w:t>
      </w:r>
      <w:r>
        <w:rPr>
          <w:rFonts w:ascii="Arial" w:hAnsi="Arial" w:cs="Arial"/>
        </w:rPr>
        <w:t> </w:t>
      </w:r>
      <w:r w:rsidRPr="00A95300">
        <w:rPr>
          <w:rFonts w:ascii="Arial" w:hAnsi="Arial" w:cs="Arial"/>
        </w:rPr>
        <w:t>4 Abs</w:t>
      </w:r>
      <w:r>
        <w:rPr>
          <w:rFonts w:ascii="Arial" w:hAnsi="Arial" w:cs="Arial"/>
        </w:rPr>
        <w:t>atz</w:t>
      </w:r>
      <w:r w:rsidRPr="00A95300">
        <w:rPr>
          <w:rFonts w:ascii="Arial" w:hAnsi="Arial" w:cs="Arial"/>
        </w:rPr>
        <w:t xml:space="preserve"> 1 WPG </w:t>
      </w:r>
      <w:r>
        <w:rPr>
          <w:rFonts w:ascii="Arial" w:hAnsi="Arial" w:cs="Arial"/>
        </w:rPr>
        <w:t xml:space="preserve">sowie </w:t>
      </w:r>
      <w:r w:rsidRPr="00A95300">
        <w:rPr>
          <w:rFonts w:ascii="Arial" w:hAnsi="Arial" w:cs="Arial"/>
        </w:rPr>
        <w:t xml:space="preserve">für </w:t>
      </w:r>
      <w:r>
        <w:rPr>
          <w:rFonts w:ascii="Arial" w:hAnsi="Arial" w:cs="Arial"/>
        </w:rPr>
        <w:t xml:space="preserve">deren Überprüfung und </w:t>
      </w:r>
      <w:r w:rsidRPr="00A95300">
        <w:rPr>
          <w:rFonts w:ascii="Arial" w:hAnsi="Arial" w:cs="Arial"/>
        </w:rPr>
        <w:t>Fortschreibung nach §</w:t>
      </w:r>
      <w:r>
        <w:rPr>
          <w:rFonts w:ascii="Arial" w:hAnsi="Arial" w:cs="Arial"/>
        </w:rPr>
        <w:t> </w:t>
      </w:r>
      <w:r w:rsidRPr="00A95300">
        <w:rPr>
          <w:rFonts w:ascii="Arial" w:hAnsi="Arial" w:cs="Arial"/>
        </w:rPr>
        <w:t>25 WPG einen angemessenen Mehrbelastungsausgleich für</w:t>
      </w:r>
    </w:p>
    <w:p w14:paraId="21C49A20" w14:textId="77777777" w:rsidR="009169B5" w:rsidRDefault="009169B5" w:rsidP="009169B5">
      <w:pPr>
        <w:pStyle w:val="Listenabsatz"/>
        <w:numPr>
          <w:ilvl w:val="1"/>
          <w:numId w:val="7"/>
        </w:numPr>
        <w:spacing w:before="240" w:after="0"/>
        <w:jc w:val="both"/>
        <w:rPr>
          <w:rFonts w:ascii="Arial" w:hAnsi="Arial" w:cs="Arial"/>
        </w:rPr>
      </w:pPr>
      <w:r>
        <w:rPr>
          <w:rFonts w:ascii="Arial" w:hAnsi="Arial" w:cs="Arial"/>
        </w:rPr>
        <w:t>interne Verwaltungskosten,</w:t>
      </w:r>
    </w:p>
    <w:p w14:paraId="0E597A05" w14:textId="77777777" w:rsidR="009169B5" w:rsidRDefault="009169B5" w:rsidP="009169B5">
      <w:pPr>
        <w:pStyle w:val="Listenabsatz"/>
        <w:numPr>
          <w:ilvl w:val="1"/>
          <w:numId w:val="7"/>
        </w:numPr>
        <w:spacing w:before="240" w:after="0"/>
        <w:jc w:val="both"/>
        <w:rPr>
          <w:rFonts w:ascii="Arial" w:hAnsi="Arial" w:cs="Arial"/>
        </w:rPr>
      </w:pPr>
      <w:r w:rsidRPr="00A95300">
        <w:rPr>
          <w:rFonts w:ascii="Arial" w:hAnsi="Arial" w:cs="Arial"/>
        </w:rPr>
        <w:t>Kosten der Beauftragung externer Dienstleister</w:t>
      </w:r>
      <w:r>
        <w:rPr>
          <w:rFonts w:ascii="Arial" w:hAnsi="Arial" w:cs="Arial"/>
        </w:rPr>
        <w:t xml:space="preserve"> und</w:t>
      </w:r>
    </w:p>
    <w:p w14:paraId="19AAD4BB" w14:textId="239E259D" w:rsidR="009169B5" w:rsidRPr="003742A2" w:rsidRDefault="009169B5" w:rsidP="009169B5">
      <w:pPr>
        <w:pStyle w:val="Listenabsatz"/>
        <w:numPr>
          <w:ilvl w:val="1"/>
          <w:numId w:val="7"/>
        </w:numPr>
        <w:spacing w:before="240" w:after="0"/>
        <w:jc w:val="both"/>
        <w:rPr>
          <w:rFonts w:ascii="Arial" w:hAnsi="Arial" w:cs="Arial"/>
        </w:rPr>
      </w:pPr>
      <w:r>
        <w:rPr>
          <w:rFonts w:ascii="Arial" w:hAnsi="Arial" w:cs="Arial"/>
        </w:rPr>
        <w:t>Kosten für die Bereitstellung von Daten nach § 11 Abs. 3 WPG.</w:t>
      </w:r>
    </w:p>
    <w:p w14:paraId="49AFC547" w14:textId="77777777" w:rsidR="009169B5" w:rsidRDefault="009169B5" w:rsidP="009169B5">
      <w:pPr>
        <w:pStyle w:val="Listenabsatz"/>
        <w:spacing w:before="240" w:after="0"/>
        <w:ind w:left="360"/>
        <w:jc w:val="both"/>
        <w:rPr>
          <w:rFonts w:ascii="Arial" w:hAnsi="Arial" w:cs="Arial"/>
        </w:rPr>
      </w:pPr>
    </w:p>
    <w:p w14:paraId="7730093C" w14:textId="77777777" w:rsidR="009169B5" w:rsidRPr="00A95300" w:rsidRDefault="009169B5" w:rsidP="009169B5">
      <w:pPr>
        <w:pStyle w:val="Listenabsatz"/>
        <w:numPr>
          <w:ilvl w:val="0"/>
          <w:numId w:val="7"/>
        </w:numPr>
        <w:spacing w:before="240" w:after="0"/>
        <w:jc w:val="both"/>
        <w:rPr>
          <w:rFonts w:ascii="Arial" w:hAnsi="Arial" w:cs="Arial"/>
        </w:rPr>
      </w:pPr>
      <w:r w:rsidRPr="00A95300">
        <w:rPr>
          <w:rFonts w:ascii="Arial" w:hAnsi="Arial" w:cs="Arial"/>
        </w:rPr>
        <w:t>Für die erstmalige Erstellung eine</w:t>
      </w:r>
      <w:r>
        <w:rPr>
          <w:rFonts w:ascii="Arial" w:hAnsi="Arial" w:cs="Arial"/>
        </w:rPr>
        <w:t>s</w:t>
      </w:r>
      <w:r w:rsidRPr="00A95300">
        <w:rPr>
          <w:rFonts w:ascii="Arial" w:hAnsi="Arial" w:cs="Arial"/>
        </w:rPr>
        <w:t xml:space="preserve"> Wärmeplan</w:t>
      </w:r>
      <w:r>
        <w:rPr>
          <w:rFonts w:ascii="Arial" w:hAnsi="Arial" w:cs="Arial"/>
        </w:rPr>
        <w:t>s</w:t>
      </w:r>
      <w:r w:rsidRPr="00A95300">
        <w:rPr>
          <w:rFonts w:ascii="Arial" w:hAnsi="Arial" w:cs="Arial"/>
        </w:rPr>
        <w:t xml:space="preserve"> werden</w:t>
      </w:r>
      <w:r>
        <w:rPr>
          <w:rFonts w:ascii="Arial" w:hAnsi="Arial" w:cs="Arial"/>
        </w:rPr>
        <w:t xml:space="preserve"> interne Verwaltungskosten</w:t>
      </w:r>
      <w:r w:rsidRPr="00A95300">
        <w:rPr>
          <w:rFonts w:ascii="Arial" w:hAnsi="Arial" w:cs="Arial"/>
        </w:rPr>
        <w:t xml:space="preserve"> </w:t>
      </w:r>
      <w:r>
        <w:rPr>
          <w:rFonts w:ascii="Arial" w:hAnsi="Arial" w:cs="Arial"/>
        </w:rPr>
        <w:t xml:space="preserve">als Pauschale </w:t>
      </w:r>
    </w:p>
    <w:p w14:paraId="08DF37D7" w14:textId="0515AE4A" w:rsidR="009169B5" w:rsidRPr="00A95300" w:rsidRDefault="009169B5" w:rsidP="009169B5">
      <w:pPr>
        <w:pStyle w:val="Listenabsatz"/>
        <w:numPr>
          <w:ilvl w:val="1"/>
          <w:numId w:val="7"/>
        </w:numPr>
        <w:spacing w:before="240" w:after="0"/>
        <w:jc w:val="both"/>
        <w:rPr>
          <w:rFonts w:ascii="Arial" w:hAnsi="Arial" w:cs="Arial"/>
        </w:rPr>
      </w:pPr>
      <w:r w:rsidRPr="00A95300">
        <w:rPr>
          <w:rFonts w:ascii="Arial" w:hAnsi="Arial" w:cs="Arial"/>
        </w:rPr>
        <w:t>für beplante Gebiete mit einer Einwohnerzahl von bis zu einschließlich 20.000 einmalig 55 000 Euro</w:t>
      </w:r>
      <w:r>
        <w:rPr>
          <w:rFonts w:ascii="Arial" w:hAnsi="Arial" w:cs="Arial"/>
        </w:rPr>
        <w:t>,</w:t>
      </w:r>
    </w:p>
    <w:p w14:paraId="766DDC17" w14:textId="49623BAF" w:rsidR="009169B5" w:rsidRDefault="009169B5" w:rsidP="009169B5">
      <w:pPr>
        <w:pStyle w:val="Listenabsatz"/>
        <w:numPr>
          <w:ilvl w:val="1"/>
          <w:numId w:val="7"/>
        </w:numPr>
        <w:spacing w:before="240" w:after="0"/>
        <w:jc w:val="both"/>
        <w:rPr>
          <w:rFonts w:ascii="Arial" w:hAnsi="Arial" w:cs="Arial"/>
        </w:rPr>
      </w:pPr>
      <w:r w:rsidRPr="00A95300">
        <w:rPr>
          <w:rFonts w:ascii="Arial" w:hAnsi="Arial" w:cs="Arial"/>
        </w:rPr>
        <w:t>für beplante Gebiete mit einer Einwohnerzahl von mehr als 20.00</w:t>
      </w:r>
      <w:r>
        <w:rPr>
          <w:rFonts w:ascii="Arial" w:hAnsi="Arial" w:cs="Arial"/>
        </w:rPr>
        <w:t>0</w:t>
      </w:r>
      <w:r w:rsidRPr="00A95300">
        <w:rPr>
          <w:rFonts w:ascii="Arial" w:hAnsi="Arial" w:cs="Arial"/>
        </w:rPr>
        <w:t xml:space="preserve"> einmalig 110</w:t>
      </w:r>
      <w:r>
        <w:rPr>
          <w:rFonts w:ascii="Arial" w:hAnsi="Arial" w:cs="Arial"/>
        </w:rPr>
        <w:t xml:space="preserve"> </w:t>
      </w:r>
      <w:r w:rsidR="00445712">
        <w:rPr>
          <w:rFonts w:ascii="Arial" w:hAnsi="Arial" w:cs="Arial"/>
        </w:rPr>
        <w:t> </w:t>
      </w:r>
      <w:r w:rsidRPr="00A95300">
        <w:rPr>
          <w:rFonts w:ascii="Arial" w:hAnsi="Arial" w:cs="Arial"/>
        </w:rPr>
        <w:t>000 Euro</w:t>
      </w:r>
    </w:p>
    <w:p w14:paraId="6FA145E7" w14:textId="77777777" w:rsidR="009169B5" w:rsidRDefault="009169B5" w:rsidP="009169B5">
      <w:pPr>
        <w:pStyle w:val="Listenabsatz"/>
        <w:spacing w:before="240" w:after="0"/>
        <w:ind w:left="426"/>
        <w:jc w:val="both"/>
        <w:rPr>
          <w:rFonts w:ascii="Arial" w:hAnsi="Arial" w:cs="Arial"/>
        </w:rPr>
      </w:pPr>
      <w:r w:rsidRPr="00A95300">
        <w:rPr>
          <w:rFonts w:ascii="Arial" w:hAnsi="Arial" w:cs="Arial"/>
        </w:rPr>
        <w:t>gewährt.</w:t>
      </w:r>
    </w:p>
    <w:p w14:paraId="1903B052" w14:textId="77777777" w:rsidR="009169B5" w:rsidRPr="00A95300" w:rsidRDefault="009169B5" w:rsidP="009169B5">
      <w:pPr>
        <w:pStyle w:val="Listenabsatz"/>
        <w:spacing w:before="240" w:after="0"/>
        <w:ind w:left="1080"/>
        <w:jc w:val="both"/>
        <w:rPr>
          <w:rFonts w:ascii="Arial" w:hAnsi="Arial" w:cs="Arial"/>
        </w:rPr>
      </w:pPr>
    </w:p>
    <w:p w14:paraId="3D9007F1" w14:textId="052B8069" w:rsidR="009169B5" w:rsidRPr="00A95300" w:rsidRDefault="009169B5" w:rsidP="009169B5">
      <w:pPr>
        <w:pStyle w:val="Listenabsatz"/>
        <w:numPr>
          <w:ilvl w:val="0"/>
          <w:numId w:val="7"/>
        </w:numPr>
        <w:spacing w:before="240" w:after="0"/>
        <w:jc w:val="both"/>
        <w:rPr>
          <w:rFonts w:ascii="Arial" w:hAnsi="Arial" w:cs="Arial"/>
        </w:rPr>
      </w:pPr>
      <w:r w:rsidRPr="00A95300">
        <w:rPr>
          <w:rFonts w:ascii="Arial" w:hAnsi="Arial" w:cs="Arial"/>
        </w:rPr>
        <w:t xml:space="preserve">Für die Überprüfung </w:t>
      </w:r>
      <w:r>
        <w:rPr>
          <w:rFonts w:ascii="Arial" w:hAnsi="Arial" w:cs="Arial"/>
        </w:rPr>
        <w:t xml:space="preserve">eines Wärmeplans </w:t>
      </w:r>
      <w:r w:rsidR="00604EDB">
        <w:rPr>
          <w:rFonts w:ascii="Arial" w:hAnsi="Arial" w:cs="Arial"/>
        </w:rPr>
        <w:t xml:space="preserve">gemäß § 25 WPG </w:t>
      </w:r>
      <w:r>
        <w:rPr>
          <w:rFonts w:ascii="Arial" w:hAnsi="Arial" w:cs="Arial"/>
        </w:rPr>
        <w:t xml:space="preserve">auf </w:t>
      </w:r>
      <w:r w:rsidRPr="00A95300">
        <w:rPr>
          <w:rFonts w:ascii="Arial" w:hAnsi="Arial" w:cs="Arial"/>
        </w:rPr>
        <w:t>Fortschreibung</w:t>
      </w:r>
      <w:r>
        <w:rPr>
          <w:rFonts w:ascii="Arial" w:hAnsi="Arial" w:cs="Arial"/>
        </w:rPr>
        <w:t>sbedarf</w:t>
      </w:r>
      <w:r w:rsidRPr="00A95300">
        <w:rPr>
          <w:rFonts w:ascii="Arial" w:hAnsi="Arial" w:cs="Arial"/>
        </w:rPr>
        <w:t xml:space="preserve"> werden </w:t>
      </w:r>
      <w:r>
        <w:rPr>
          <w:rFonts w:ascii="Arial" w:hAnsi="Arial" w:cs="Arial"/>
        </w:rPr>
        <w:t>als Pauschale</w:t>
      </w:r>
      <w:r w:rsidR="00C834BD">
        <w:rPr>
          <w:rFonts w:ascii="Arial" w:hAnsi="Arial" w:cs="Arial"/>
        </w:rPr>
        <w:t xml:space="preserve"> in einem </w:t>
      </w:r>
      <w:r w:rsidR="00C45563">
        <w:rPr>
          <w:rFonts w:ascii="Arial" w:hAnsi="Arial" w:cs="Arial"/>
        </w:rPr>
        <w:t>Turnus</w:t>
      </w:r>
      <w:r w:rsidR="00C834BD">
        <w:rPr>
          <w:rFonts w:ascii="Arial" w:hAnsi="Arial" w:cs="Arial"/>
        </w:rPr>
        <w:t xml:space="preserve"> von fünf Jahren</w:t>
      </w:r>
    </w:p>
    <w:p w14:paraId="598D6D55" w14:textId="0EFF816C" w:rsidR="009169B5" w:rsidRPr="00A95300" w:rsidRDefault="009169B5" w:rsidP="009169B5">
      <w:pPr>
        <w:pStyle w:val="Listenabsatz"/>
        <w:numPr>
          <w:ilvl w:val="1"/>
          <w:numId w:val="7"/>
        </w:numPr>
        <w:spacing w:before="240" w:after="0"/>
        <w:jc w:val="both"/>
        <w:rPr>
          <w:rFonts w:ascii="Arial" w:hAnsi="Arial" w:cs="Arial"/>
        </w:rPr>
      </w:pPr>
      <w:r w:rsidRPr="00A95300">
        <w:rPr>
          <w:rFonts w:ascii="Arial" w:hAnsi="Arial" w:cs="Arial"/>
        </w:rPr>
        <w:t xml:space="preserve">für beplante Gebiete mit einer Einwohnerzahl von bis zu einschließlich 20.000 </w:t>
      </w:r>
      <w:r w:rsidR="00445712">
        <w:rPr>
          <w:rFonts w:ascii="Arial" w:hAnsi="Arial" w:cs="Arial"/>
        </w:rPr>
        <w:t xml:space="preserve">jeweils </w:t>
      </w:r>
      <w:r>
        <w:rPr>
          <w:rFonts w:ascii="Arial" w:hAnsi="Arial" w:cs="Arial"/>
        </w:rPr>
        <w:t>520 Euro</w:t>
      </w:r>
      <w:r w:rsidRPr="00A95300">
        <w:rPr>
          <w:rFonts w:ascii="Arial" w:hAnsi="Arial" w:cs="Arial"/>
        </w:rPr>
        <w:t>,</w:t>
      </w:r>
    </w:p>
    <w:p w14:paraId="21A84C58" w14:textId="3C128040" w:rsidR="009169B5" w:rsidRDefault="009169B5" w:rsidP="009169B5">
      <w:pPr>
        <w:pStyle w:val="Listenabsatz"/>
        <w:numPr>
          <w:ilvl w:val="1"/>
          <w:numId w:val="7"/>
        </w:numPr>
        <w:spacing w:before="240" w:after="0"/>
        <w:jc w:val="both"/>
        <w:rPr>
          <w:rFonts w:ascii="Arial" w:hAnsi="Arial" w:cs="Arial"/>
        </w:rPr>
      </w:pPr>
      <w:r w:rsidRPr="00A95300">
        <w:rPr>
          <w:rFonts w:ascii="Arial" w:hAnsi="Arial" w:cs="Arial"/>
        </w:rPr>
        <w:t>für beplante Gebiete mit einer Einwohnerzahl von mehr als 20.00</w:t>
      </w:r>
      <w:r>
        <w:rPr>
          <w:rFonts w:ascii="Arial" w:hAnsi="Arial" w:cs="Arial"/>
        </w:rPr>
        <w:t>0</w:t>
      </w:r>
      <w:r w:rsidRPr="00A95300">
        <w:rPr>
          <w:rFonts w:ascii="Arial" w:hAnsi="Arial" w:cs="Arial"/>
        </w:rPr>
        <w:t xml:space="preserve"> </w:t>
      </w:r>
      <w:r w:rsidR="00445712">
        <w:rPr>
          <w:rFonts w:ascii="Arial" w:hAnsi="Arial" w:cs="Arial"/>
        </w:rPr>
        <w:t xml:space="preserve">jeweils </w:t>
      </w:r>
      <w:r>
        <w:rPr>
          <w:rFonts w:ascii="Arial" w:hAnsi="Arial" w:cs="Arial"/>
        </w:rPr>
        <w:t>1 040</w:t>
      </w:r>
      <w:r w:rsidR="00445712">
        <w:rPr>
          <w:rFonts w:ascii="Arial" w:hAnsi="Arial" w:cs="Arial"/>
        </w:rPr>
        <w:t> </w:t>
      </w:r>
      <w:r>
        <w:rPr>
          <w:rFonts w:ascii="Arial" w:hAnsi="Arial" w:cs="Arial"/>
        </w:rPr>
        <w:t>Euro</w:t>
      </w:r>
    </w:p>
    <w:p w14:paraId="5085861D" w14:textId="77777777" w:rsidR="009169B5" w:rsidRPr="00EB12D7" w:rsidRDefault="009169B5" w:rsidP="009169B5">
      <w:pPr>
        <w:pStyle w:val="Listenabsatz"/>
        <w:spacing w:before="240" w:after="0"/>
        <w:ind w:left="426"/>
        <w:jc w:val="both"/>
        <w:rPr>
          <w:rFonts w:ascii="Arial" w:hAnsi="Arial" w:cs="Arial"/>
        </w:rPr>
      </w:pPr>
      <w:r w:rsidRPr="00EB12D7">
        <w:rPr>
          <w:rFonts w:ascii="Arial" w:hAnsi="Arial" w:cs="Arial"/>
        </w:rPr>
        <w:t>gewährt.</w:t>
      </w:r>
    </w:p>
    <w:p w14:paraId="2D76DE94" w14:textId="77777777" w:rsidR="009169B5" w:rsidRDefault="009169B5" w:rsidP="009169B5">
      <w:pPr>
        <w:pStyle w:val="Listenabsatz"/>
        <w:spacing w:before="240" w:after="0"/>
        <w:ind w:left="1080"/>
        <w:jc w:val="both"/>
        <w:rPr>
          <w:rFonts w:ascii="Arial" w:hAnsi="Arial" w:cs="Arial"/>
        </w:rPr>
      </w:pPr>
    </w:p>
    <w:p w14:paraId="444597A7" w14:textId="22BC7B00" w:rsidR="009169B5" w:rsidRPr="00A95300" w:rsidRDefault="009169B5" w:rsidP="009169B5">
      <w:pPr>
        <w:pStyle w:val="Listenabsatz"/>
        <w:numPr>
          <w:ilvl w:val="0"/>
          <w:numId w:val="7"/>
        </w:numPr>
        <w:spacing w:before="240" w:after="0"/>
        <w:jc w:val="both"/>
        <w:rPr>
          <w:rFonts w:ascii="Arial" w:hAnsi="Arial" w:cs="Arial"/>
        </w:rPr>
      </w:pPr>
      <w:r>
        <w:rPr>
          <w:rFonts w:ascii="Arial" w:hAnsi="Arial" w:cs="Arial"/>
        </w:rPr>
        <w:t>Für eine nach der Überprüfung gemäß § 25 WPG erfo</w:t>
      </w:r>
      <w:r w:rsidR="00C45563">
        <w:rPr>
          <w:rFonts w:ascii="Arial" w:hAnsi="Arial" w:cs="Arial"/>
        </w:rPr>
        <w:t>lgende</w:t>
      </w:r>
      <w:r>
        <w:rPr>
          <w:rFonts w:ascii="Arial" w:hAnsi="Arial" w:cs="Arial"/>
        </w:rPr>
        <w:t xml:space="preserve"> </w:t>
      </w:r>
      <w:r w:rsidRPr="00A95300">
        <w:rPr>
          <w:rFonts w:ascii="Arial" w:hAnsi="Arial" w:cs="Arial"/>
        </w:rPr>
        <w:t>Fortschreibung eine</w:t>
      </w:r>
      <w:r>
        <w:rPr>
          <w:rFonts w:ascii="Arial" w:hAnsi="Arial" w:cs="Arial"/>
        </w:rPr>
        <w:t>s</w:t>
      </w:r>
      <w:r w:rsidRPr="00A95300">
        <w:rPr>
          <w:rFonts w:ascii="Arial" w:hAnsi="Arial" w:cs="Arial"/>
        </w:rPr>
        <w:t xml:space="preserve"> Wärmeplan</w:t>
      </w:r>
      <w:r>
        <w:rPr>
          <w:rFonts w:ascii="Arial" w:hAnsi="Arial" w:cs="Arial"/>
        </w:rPr>
        <w:t>s</w:t>
      </w:r>
      <w:r w:rsidRPr="00A95300">
        <w:rPr>
          <w:rFonts w:ascii="Arial" w:hAnsi="Arial" w:cs="Arial"/>
        </w:rPr>
        <w:t xml:space="preserve"> werden </w:t>
      </w:r>
      <w:r>
        <w:rPr>
          <w:rFonts w:ascii="Arial" w:hAnsi="Arial" w:cs="Arial"/>
        </w:rPr>
        <w:t>interne Verwaltungskosten als Pauschale</w:t>
      </w:r>
    </w:p>
    <w:p w14:paraId="3CD7AAE0" w14:textId="26B23CEF" w:rsidR="009169B5" w:rsidRPr="000A5C48" w:rsidRDefault="009169B5" w:rsidP="009169B5">
      <w:pPr>
        <w:pStyle w:val="Listenabsatz"/>
        <w:numPr>
          <w:ilvl w:val="1"/>
          <w:numId w:val="7"/>
        </w:numPr>
        <w:spacing w:before="240" w:after="0"/>
        <w:jc w:val="both"/>
        <w:rPr>
          <w:rFonts w:ascii="Arial" w:hAnsi="Arial" w:cs="Arial"/>
        </w:rPr>
      </w:pPr>
      <w:r w:rsidRPr="00A95300">
        <w:rPr>
          <w:rFonts w:ascii="Arial" w:hAnsi="Arial" w:cs="Arial"/>
        </w:rPr>
        <w:t xml:space="preserve">für beplante </w:t>
      </w:r>
      <w:r w:rsidRPr="000A5C48">
        <w:rPr>
          <w:rFonts w:ascii="Arial" w:hAnsi="Arial" w:cs="Arial"/>
        </w:rPr>
        <w:t xml:space="preserve">Gebiete mit einer Einwohnerzahl von bis zu einschließlich 20.000 </w:t>
      </w:r>
      <w:r w:rsidR="00445712">
        <w:rPr>
          <w:rFonts w:ascii="Arial" w:hAnsi="Arial" w:cs="Arial"/>
        </w:rPr>
        <w:t xml:space="preserve">jeweils </w:t>
      </w:r>
      <w:r w:rsidRPr="00557B99">
        <w:rPr>
          <w:rFonts w:ascii="Arial" w:hAnsi="Arial" w:cs="Arial"/>
        </w:rPr>
        <w:t>27 500 Euro</w:t>
      </w:r>
      <w:r w:rsidRPr="000A5C48">
        <w:rPr>
          <w:rFonts w:ascii="Arial" w:hAnsi="Arial" w:cs="Arial"/>
        </w:rPr>
        <w:t>,</w:t>
      </w:r>
    </w:p>
    <w:p w14:paraId="38C3189C" w14:textId="6C7FEF87" w:rsidR="009169B5" w:rsidRDefault="009169B5" w:rsidP="009169B5">
      <w:pPr>
        <w:pStyle w:val="Listenabsatz"/>
        <w:numPr>
          <w:ilvl w:val="1"/>
          <w:numId w:val="7"/>
        </w:numPr>
        <w:spacing w:before="240" w:after="0"/>
        <w:jc w:val="both"/>
        <w:rPr>
          <w:rFonts w:ascii="Arial" w:hAnsi="Arial" w:cs="Arial"/>
        </w:rPr>
      </w:pPr>
      <w:r w:rsidRPr="000A5C48">
        <w:rPr>
          <w:rFonts w:ascii="Arial" w:hAnsi="Arial" w:cs="Arial"/>
        </w:rPr>
        <w:t>für beplante Gebiete mit einer Einwohnerzahl von mehr als 20.000</w:t>
      </w:r>
      <w:r w:rsidRPr="006812A6">
        <w:rPr>
          <w:rFonts w:ascii="Arial" w:hAnsi="Arial" w:cs="Arial"/>
        </w:rPr>
        <w:t xml:space="preserve"> </w:t>
      </w:r>
      <w:r w:rsidR="00445712">
        <w:rPr>
          <w:rFonts w:ascii="Arial" w:hAnsi="Arial" w:cs="Arial"/>
        </w:rPr>
        <w:t>jeweils</w:t>
      </w:r>
      <w:r w:rsidRPr="006812A6">
        <w:rPr>
          <w:rFonts w:ascii="Arial" w:hAnsi="Arial" w:cs="Arial"/>
        </w:rPr>
        <w:t xml:space="preserve"> </w:t>
      </w:r>
      <w:r w:rsidRPr="00557B99">
        <w:rPr>
          <w:rFonts w:ascii="Arial" w:hAnsi="Arial" w:cs="Arial"/>
        </w:rPr>
        <w:t>55 000</w:t>
      </w:r>
      <w:r w:rsidR="00445712">
        <w:rPr>
          <w:rFonts w:ascii="Arial" w:hAnsi="Arial" w:cs="Arial"/>
        </w:rPr>
        <w:t> </w:t>
      </w:r>
      <w:r w:rsidRPr="00557B99">
        <w:rPr>
          <w:rFonts w:ascii="Arial" w:hAnsi="Arial" w:cs="Arial"/>
        </w:rPr>
        <w:t>Euro</w:t>
      </w:r>
    </w:p>
    <w:p w14:paraId="2F93EC38" w14:textId="77777777" w:rsidR="009169B5" w:rsidRDefault="009169B5" w:rsidP="009169B5">
      <w:pPr>
        <w:pStyle w:val="Listenabsatz"/>
        <w:spacing w:before="240" w:after="0"/>
        <w:ind w:left="426"/>
        <w:jc w:val="both"/>
        <w:rPr>
          <w:rFonts w:ascii="Arial" w:hAnsi="Arial" w:cs="Arial"/>
        </w:rPr>
      </w:pPr>
      <w:r w:rsidRPr="000A5C48">
        <w:rPr>
          <w:rFonts w:ascii="Arial" w:hAnsi="Arial" w:cs="Arial"/>
        </w:rPr>
        <w:t>gewährt</w:t>
      </w:r>
      <w:r w:rsidRPr="00A95300">
        <w:rPr>
          <w:rFonts w:ascii="Arial" w:hAnsi="Arial" w:cs="Arial"/>
        </w:rPr>
        <w:t>.</w:t>
      </w:r>
    </w:p>
    <w:p w14:paraId="58D9E820" w14:textId="77777777" w:rsidR="009169B5" w:rsidRPr="00A95300" w:rsidRDefault="009169B5" w:rsidP="009169B5">
      <w:pPr>
        <w:pStyle w:val="Listenabsatz"/>
        <w:spacing w:before="240" w:after="0"/>
        <w:ind w:left="1080"/>
        <w:jc w:val="both"/>
        <w:rPr>
          <w:rFonts w:ascii="Arial" w:hAnsi="Arial" w:cs="Arial"/>
        </w:rPr>
      </w:pPr>
    </w:p>
    <w:p w14:paraId="3AAAEDEA" w14:textId="330073E8" w:rsidR="009169B5" w:rsidRDefault="009169B5" w:rsidP="009169B5">
      <w:pPr>
        <w:pStyle w:val="Listenabsatz"/>
        <w:numPr>
          <w:ilvl w:val="0"/>
          <w:numId w:val="7"/>
        </w:numPr>
        <w:spacing w:before="240" w:after="0"/>
        <w:jc w:val="both"/>
        <w:rPr>
          <w:rFonts w:ascii="Arial" w:hAnsi="Arial" w:cs="Arial"/>
        </w:rPr>
      </w:pPr>
      <w:r w:rsidRPr="00A95300">
        <w:rPr>
          <w:rFonts w:ascii="Arial" w:hAnsi="Arial" w:cs="Arial"/>
        </w:rPr>
        <w:t>Die Kosten der Beauftragung externer Dienstleister für die erstmalige Erstellung eine</w:t>
      </w:r>
      <w:r>
        <w:rPr>
          <w:rFonts w:ascii="Arial" w:hAnsi="Arial" w:cs="Arial"/>
        </w:rPr>
        <w:t>s</w:t>
      </w:r>
      <w:r w:rsidRPr="00A95300">
        <w:rPr>
          <w:rFonts w:ascii="Arial" w:hAnsi="Arial" w:cs="Arial"/>
        </w:rPr>
        <w:t xml:space="preserve"> Wärmeplan</w:t>
      </w:r>
      <w:r>
        <w:rPr>
          <w:rFonts w:ascii="Arial" w:hAnsi="Arial" w:cs="Arial"/>
        </w:rPr>
        <w:t>s</w:t>
      </w:r>
      <w:r w:rsidRPr="00A95300">
        <w:rPr>
          <w:rFonts w:ascii="Arial" w:hAnsi="Arial" w:cs="Arial"/>
        </w:rPr>
        <w:t xml:space="preserve"> werden im Umfang des </w:t>
      </w:r>
      <w:r w:rsidR="0006376E">
        <w:rPr>
          <w:rFonts w:ascii="Arial" w:hAnsi="Arial" w:cs="Arial"/>
        </w:rPr>
        <w:t>Leistungskatalogs</w:t>
      </w:r>
      <w:r w:rsidRPr="00A95300">
        <w:rPr>
          <w:rFonts w:ascii="Arial" w:hAnsi="Arial" w:cs="Arial"/>
        </w:rPr>
        <w:t xml:space="preserve"> </w:t>
      </w:r>
      <w:r>
        <w:rPr>
          <w:rFonts w:ascii="Arial" w:hAnsi="Arial" w:cs="Arial"/>
        </w:rPr>
        <w:t xml:space="preserve">gemäß der </w:t>
      </w:r>
      <w:r w:rsidRPr="00A95300">
        <w:rPr>
          <w:rFonts w:ascii="Arial" w:hAnsi="Arial" w:cs="Arial"/>
        </w:rPr>
        <w:t xml:space="preserve">Anlage 1 erstattet. Voraussetzung für die Erstattung ist, dass die Dienstleistungen </w:t>
      </w:r>
      <w:r w:rsidR="006A2E24">
        <w:rPr>
          <w:rFonts w:ascii="Arial" w:hAnsi="Arial" w:cs="Arial"/>
        </w:rPr>
        <w:t xml:space="preserve">unter Beachtung </w:t>
      </w:r>
      <w:r w:rsidR="00D5424B" w:rsidRPr="00D5424B">
        <w:rPr>
          <w:rFonts w:ascii="Arial" w:hAnsi="Arial" w:cs="Arial"/>
        </w:rPr>
        <w:t xml:space="preserve">Haushaltsgrundsätze der Wirtschaftlichkeit und Sparsamkeit sowie unter Beachtung </w:t>
      </w:r>
      <w:r w:rsidR="00564635">
        <w:rPr>
          <w:rFonts w:ascii="Arial" w:hAnsi="Arial" w:cs="Arial"/>
        </w:rPr>
        <w:t>vergaber</w:t>
      </w:r>
      <w:r w:rsidR="00490AA6">
        <w:rPr>
          <w:rFonts w:ascii="Arial" w:hAnsi="Arial" w:cs="Arial"/>
        </w:rPr>
        <w:t>e</w:t>
      </w:r>
      <w:r w:rsidR="00564635">
        <w:rPr>
          <w:rFonts w:ascii="Arial" w:hAnsi="Arial" w:cs="Arial"/>
        </w:rPr>
        <w:t>cht</w:t>
      </w:r>
      <w:r w:rsidR="00D5424B" w:rsidRPr="00D5424B">
        <w:rPr>
          <w:rFonts w:ascii="Arial" w:hAnsi="Arial" w:cs="Arial"/>
        </w:rPr>
        <w:t>licher Vorschriften</w:t>
      </w:r>
      <w:r w:rsidR="00D5424B">
        <w:rPr>
          <w:rFonts w:ascii="Arial" w:hAnsi="Arial" w:cs="Arial"/>
        </w:rPr>
        <w:t xml:space="preserve"> </w:t>
      </w:r>
      <w:r w:rsidR="00601F4E">
        <w:rPr>
          <w:rFonts w:ascii="Arial" w:hAnsi="Arial" w:cs="Arial"/>
        </w:rPr>
        <w:t>beauftragt wurden</w:t>
      </w:r>
      <w:r w:rsidRPr="00A95300">
        <w:rPr>
          <w:rFonts w:ascii="Arial" w:hAnsi="Arial" w:cs="Arial"/>
        </w:rPr>
        <w:t>.</w:t>
      </w:r>
    </w:p>
    <w:p w14:paraId="4A75FF20" w14:textId="77777777" w:rsidR="009169B5" w:rsidRDefault="009169B5" w:rsidP="009169B5">
      <w:pPr>
        <w:pStyle w:val="Listenabsatz"/>
        <w:spacing w:before="240" w:after="0"/>
        <w:ind w:left="360"/>
        <w:jc w:val="both"/>
        <w:rPr>
          <w:rFonts w:ascii="Arial" w:hAnsi="Arial" w:cs="Arial"/>
        </w:rPr>
      </w:pPr>
    </w:p>
    <w:p w14:paraId="2BC955A7" w14:textId="36D3055D" w:rsidR="009169B5" w:rsidRDefault="009169B5" w:rsidP="009169B5">
      <w:pPr>
        <w:pStyle w:val="Listenabsatz"/>
        <w:numPr>
          <w:ilvl w:val="0"/>
          <w:numId w:val="7"/>
        </w:numPr>
        <w:spacing w:before="240" w:after="0"/>
        <w:jc w:val="both"/>
        <w:rPr>
          <w:rFonts w:ascii="Arial" w:hAnsi="Arial" w:cs="Arial"/>
        </w:rPr>
      </w:pPr>
      <w:r w:rsidRPr="00A95300">
        <w:rPr>
          <w:rFonts w:ascii="Arial" w:hAnsi="Arial" w:cs="Arial"/>
        </w:rPr>
        <w:t>Sofern sich aus der Überprüfung ein Fortschreibungs</w:t>
      </w:r>
      <w:r w:rsidR="00C45563">
        <w:rPr>
          <w:rFonts w:ascii="Arial" w:hAnsi="Arial" w:cs="Arial"/>
        </w:rPr>
        <w:t>bedarf</w:t>
      </w:r>
      <w:r w:rsidRPr="00A95300">
        <w:rPr>
          <w:rFonts w:ascii="Arial" w:hAnsi="Arial" w:cs="Arial"/>
        </w:rPr>
        <w:t xml:space="preserve"> ergibt, werden auch die Kosten </w:t>
      </w:r>
      <w:r w:rsidR="00C45563" w:rsidRPr="00A95300">
        <w:rPr>
          <w:rFonts w:ascii="Arial" w:hAnsi="Arial" w:cs="Arial"/>
        </w:rPr>
        <w:t>der Beauftragung externer Dienstleister</w:t>
      </w:r>
      <w:r w:rsidR="00C45563">
        <w:rPr>
          <w:rFonts w:ascii="Arial" w:hAnsi="Arial" w:cs="Arial"/>
        </w:rPr>
        <w:t xml:space="preserve"> für die Fortschreibung </w:t>
      </w:r>
      <w:r>
        <w:rPr>
          <w:rFonts w:ascii="Arial" w:hAnsi="Arial" w:cs="Arial"/>
        </w:rPr>
        <w:t xml:space="preserve">in voller Höhe </w:t>
      </w:r>
      <w:r w:rsidRPr="00A95300">
        <w:rPr>
          <w:rFonts w:ascii="Arial" w:hAnsi="Arial" w:cs="Arial"/>
        </w:rPr>
        <w:t xml:space="preserve">erstattet. Absatz </w:t>
      </w:r>
      <w:r>
        <w:rPr>
          <w:rFonts w:ascii="Arial" w:hAnsi="Arial" w:cs="Arial"/>
        </w:rPr>
        <w:t>5</w:t>
      </w:r>
      <w:r w:rsidRPr="00A95300">
        <w:rPr>
          <w:rFonts w:ascii="Arial" w:hAnsi="Arial" w:cs="Arial"/>
        </w:rPr>
        <w:t xml:space="preserve"> Satz 2 gilt entsprechend.</w:t>
      </w:r>
    </w:p>
    <w:p w14:paraId="65E7B824" w14:textId="77777777" w:rsidR="009169B5" w:rsidRDefault="009169B5" w:rsidP="009169B5">
      <w:pPr>
        <w:pStyle w:val="Listenabsatz"/>
        <w:spacing w:before="240" w:after="0"/>
        <w:ind w:left="360"/>
        <w:jc w:val="both"/>
        <w:rPr>
          <w:rFonts w:ascii="Arial" w:hAnsi="Arial" w:cs="Arial"/>
        </w:rPr>
      </w:pPr>
    </w:p>
    <w:p w14:paraId="05901A11" w14:textId="03800237" w:rsidR="009169B5" w:rsidRDefault="00604EDB" w:rsidP="009169B5">
      <w:pPr>
        <w:pStyle w:val="Listenabsatz"/>
        <w:numPr>
          <w:ilvl w:val="0"/>
          <w:numId w:val="7"/>
        </w:numPr>
        <w:spacing w:before="240" w:after="0"/>
        <w:jc w:val="both"/>
        <w:rPr>
          <w:rFonts w:ascii="Arial" w:hAnsi="Arial" w:cs="Arial"/>
        </w:rPr>
      </w:pPr>
      <w:r>
        <w:rPr>
          <w:rFonts w:ascii="Arial" w:hAnsi="Arial" w:cs="Arial"/>
        </w:rPr>
        <w:t xml:space="preserve">Die </w:t>
      </w:r>
      <w:r w:rsidR="009169B5">
        <w:rPr>
          <w:rFonts w:ascii="Arial" w:hAnsi="Arial" w:cs="Arial"/>
        </w:rPr>
        <w:t>Kosten für die Bereitstellung von Daten nach § 11 Absatz 3 WPG werden in voller Höhe  erstattet.</w:t>
      </w:r>
    </w:p>
    <w:p w14:paraId="0444C19D" w14:textId="77777777" w:rsidR="009169B5" w:rsidRPr="00A95300" w:rsidRDefault="009169B5" w:rsidP="009169B5">
      <w:pPr>
        <w:pStyle w:val="Listenabsatz"/>
        <w:rPr>
          <w:rFonts w:ascii="Arial" w:hAnsi="Arial" w:cs="Arial"/>
        </w:rPr>
      </w:pPr>
    </w:p>
    <w:p w14:paraId="5CC469CB" w14:textId="0286C4C8" w:rsidR="009169B5" w:rsidRPr="00A95300" w:rsidRDefault="009169B5" w:rsidP="009169B5">
      <w:pPr>
        <w:pStyle w:val="Listenabsatz"/>
        <w:numPr>
          <w:ilvl w:val="0"/>
          <w:numId w:val="7"/>
        </w:numPr>
        <w:spacing w:before="240" w:after="0"/>
        <w:jc w:val="both"/>
        <w:rPr>
          <w:rFonts w:ascii="Arial" w:hAnsi="Arial" w:cs="Arial"/>
        </w:rPr>
      </w:pPr>
      <w:r w:rsidRPr="006812A6">
        <w:rPr>
          <w:rFonts w:ascii="Arial" w:hAnsi="Arial" w:cs="Arial"/>
        </w:rPr>
        <w:t>Die Pauschale</w:t>
      </w:r>
      <w:r>
        <w:rPr>
          <w:rFonts w:ascii="Arial" w:hAnsi="Arial" w:cs="Arial"/>
        </w:rPr>
        <w:t>n</w:t>
      </w:r>
      <w:r w:rsidRPr="006812A6">
        <w:rPr>
          <w:rFonts w:ascii="Arial" w:hAnsi="Arial" w:cs="Arial"/>
        </w:rPr>
        <w:t xml:space="preserve"> nach </w:t>
      </w:r>
      <w:r>
        <w:rPr>
          <w:rFonts w:ascii="Arial" w:hAnsi="Arial" w:cs="Arial"/>
        </w:rPr>
        <w:t xml:space="preserve">den </w:t>
      </w:r>
      <w:r w:rsidRPr="006812A6">
        <w:rPr>
          <w:rFonts w:ascii="Arial" w:hAnsi="Arial" w:cs="Arial"/>
        </w:rPr>
        <w:t>Abs</w:t>
      </w:r>
      <w:r>
        <w:rPr>
          <w:rFonts w:ascii="Arial" w:hAnsi="Arial" w:cs="Arial"/>
        </w:rPr>
        <w:t>ä</w:t>
      </w:r>
      <w:r w:rsidRPr="006812A6">
        <w:rPr>
          <w:rFonts w:ascii="Arial" w:hAnsi="Arial" w:cs="Arial"/>
        </w:rPr>
        <w:t>tz</w:t>
      </w:r>
      <w:r>
        <w:rPr>
          <w:rFonts w:ascii="Arial" w:hAnsi="Arial" w:cs="Arial"/>
        </w:rPr>
        <w:t>en</w:t>
      </w:r>
      <w:r w:rsidRPr="006812A6">
        <w:rPr>
          <w:rFonts w:ascii="Arial" w:hAnsi="Arial" w:cs="Arial"/>
        </w:rPr>
        <w:t xml:space="preserve"> 2 </w:t>
      </w:r>
      <w:r w:rsidR="00C45563">
        <w:rPr>
          <w:rFonts w:ascii="Arial" w:hAnsi="Arial" w:cs="Arial"/>
        </w:rPr>
        <w:t xml:space="preserve">bis </w:t>
      </w:r>
      <w:r w:rsidRPr="006812A6">
        <w:rPr>
          <w:rFonts w:ascii="Arial" w:hAnsi="Arial" w:cs="Arial"/>
        </w:rPr>
        <w:t>4 w</w:t>
      </w:r>
      <w:r>
        <w:rPr>
          <w:rFonts w:ascii="Arial" w:hAnsi="Arial" w:cs="Arial"/>
        </w:rPr>
        <w:t>e</w:t>
      </w:r>
      <w:r w:rsidRPr="006812A6">
        <w:rPr>
          <w:rFonts w:ascii="Arial" w:hAnsi="Arial" w:cs="Arial"/>
        </w:rPr>
        <w:t>rd</w:t>
      </w:r>
      <w:r>
        <w:rPr>
          <w:rFonts w:ascii="Arial" w:hAnsi="Arial" w:cs="Arial"/>
        </w:rPr>
        <w:t>en</w:t>
      </w:r>
      <w:r w:rsidRPr="006812A6">
        <w:rPr>
          <w:rFonts w:ascii="Arial" w:hAnsi="Arial" w:cs="Arial"/>
        </w:rPr>
        <w:t xml:space="preserve"> von dem für Energie und Klimaschutz zuständigen Ministerium jeweils auf Antrag als Vorauszahlung gewährt. Voraussetzung für die Gewährung </w:t>
      </w:r>
      <w:r w:rsidR="00C45563">
        <w:rPr>
          <w:rFonts w:ascii="Arial" w:hAnsi="Arial" w:cs="Arial"/>
        </w:rPr>
        <w:t xml:space="preserve">der Pauschalen nach den Absätzen 2 und 4 </w:t>
      </w:r>
      <w:r w:rsidRPr="006812A6">
        <w:rPr>
          <w:rFonts w:ascii="Arial" w:hAnsi="Arial" w:cs="Arial"/>
        </w:rPr>
        <w:t>ist der Nachweis eines Beschlusses oder einer Entscheidung über die Durchführung der Wärmeplanung oder seiner Fortschreibung</w:t>
      </w:r>
      <w:r>
        <w:rPr>
          <w:rFonts w:ascii="Arial" w:hAnsi="Arial" w:cs="Arial"/>
        </w:rPr>
        <w:t xml:space="preserve"> in Textform</w:t>
      </w:r>
      <w:r w:rsidRPr="006812A6">
        <w:rPr>
          <w:rFonts w:ascii="Arial" w:hAnsi="Arial" w:cs="Arial"/>
        </w:rPr>
        <w:t xml:space="preserve">. </w:t>
      </w:r>
      <w:r w:rsidRPr="00A95300">
        <w:rPr>
          <w:rFonts w:ascii="Arial" w:hAnsi="Arial" w:cs="Arial"/>
        </w:rPr>
        <w:t xml:space="preserve">Die Kosten der Beauftragung externer Dienstleister nach </w:t>
      </w:r>
      <w:r>
        <w:rPr>
          <w:rFonts w:ascii="Arial" w:hAnsi="Arial" w:cs="Arial"/>
        </w:rPr>
        <w:t xml:space="preserve">den </w:t>
      </w:r>
      <w:r w:rsidRPr="00A95300">
        <w:rPr>
          <w:rFonts w:ascii="Arial" w:hAnsi="Arial" w:cs="Arial"/>
        </w:rPr>
        <w:t>Abs</w:t>
      </w:r>
      <w:r>
        <w:rPr>
          <w:rFonts w:ascii="Arial" w:hAnsi="Arial" w:cs="Arial"/>
        </w:rPr>
        <w:t>ätzen</w:t>
      </w:r>
      <w:r w:rsidRPr="00A95300">
        <w:rPr>
          <w:rFonts w:ascii="Arial" w:hAnsi="Arial" w:cs="Arial"/>
        </w:rPr>
        <w:t xml:space="preserve"> </w:t>
      </w:r>
      <w:r>
        <w:rPr>
          <w:rFonts w:ascii="Arial" w:hAnsi="Arial" w:cs="Arial"/>
        </w:rPr>
        <w:t>5</w:t>
      </w:r>
      <w:r w:rsidRPr="00A95300">
        <w:rPr>
          <w:rFonts w:ascii="Arial" w:hAnsi="Arial" w:cs="Arial"/>
        </w:rPr>
        <w:t xml:space="preserve"> und </w:t>
      </w:r>
      <w:r>
        <w:rPr>
          <w:rFonts w:ascii="Arial" w:hAnsi="Arial" w:cs="Arial"/>
        </w:rPr>
        <w:t>6</w:t>
      </w:r>
      <w:r w:rsidRPr="00A95300">
        <w:rPr>
          <w:rFonts w:ascii="Arial" w:hAnsi="Arial" w:cs="Arial"/>
        </w:rPr>
        <w:t xml:space="preserve"> </w:t>
      </w:r>
      <w:r>
        <w:rPr>
          <w:rFonts w:ascii="Arial" w:hAnsi="Arial" w:cs="Arial"/>
        </w:rPr>
        <w:t xml:space="preserve">sowie die Kosten der Datenbereitstellung nach Absatz 7 </w:t>
      </w:r>
      <w:r w:rsidRPr="00A95300">
        <w:rPr>
          <w:rFonts w:ascii="Arial" w:hAnsi="Arial" w:cs="Arial"/>
        </w:rPr>
        <w:t xml:space="preserve">werden auf Antrag </w:t>
      </w:r>
      <w:r>
        <w:rPr>
          <w:rFonts w:ascii="Arial" w:hAnsi="Arial" w:cs="Arial"/>
        </w:rPr>
        <w:t xml:space="preserve">nach Anzeige des erstellten oder fortgeschriebenen Wärmeplans </w:t>
      </w:r>
      <w:r w:rsidRPr="00A95300">
        <w:rPr>
          <w:rFonts w:ascii="Arial" w:hAnsi="Arial" w:cs="Arial"/>
        </w:rPr>
        <w:t xml:space="preserve">und nach Vorlage </w:t>
      </w:r>
      <w:r>
        <w:rPr>
          <w:rFonts w:ascii="Arial" w:hAnsi="Arial" w:cs="Arial"/>
        </w:rPr>
        <w:t>prüffähige</w:t>
      </w:r>
      <w:r w:rsidR="00604EDB">
        <w:rPr>
          <w:rFonts w:ascii="Arial" w:hAnsi="Arial" w:cs="Arial"/>
        </w:rPr>
        <w:t>r</w:t>
      </w:r>
      <w:r w:rsidRPr="00A95300">
        <w:rPr>
          <w:rFonts w:ascii="Arial" w:hAnsi="Arial" w:cs="Arial"/>
        </w:rPr>
        <w:t xml:space="preserve"> Schlussrechnung</w:t>
      </w:r>
      <w:r w:rsidR="00604EDB">
        <w:rPr>
          <w:rFonts w:ascii="Arial" w:hAnsi="Arial" w:cs="Arial"/>
        </w:rPr>
        <w:t>en</w:t>
      </w:r>
      <w:r w:rsidRPr="00A95300">
        <w:rPr>
          <w:rFonts w:ascii="Arial" w:hAnsi="Arial" w:cs="Arial"/>
        </w:rPr>
        <w:t xml:space="preserve"> von dem für </w:t>
      </w:r>
      <w:r>
        <w:rPr>
          <w:rFonts w:ascii="Arial" w:hAnsi="Arial" w:cs="Arial"/>
        </w:rPr>
        <w:t>Energie und Klimaschutz</w:t>
      </w:r>
      <w:r w:rsidRPr="00A95300">
        <w:rPr>
          <w:rFonts w:ascii="Arial" w:hAnsi="Arial" w:cs="Arial"/>
        </w:rPr>
        <w:t xml:space="preserve"> zuständigen Ministerium erstattet.</w:t>
      </w:r>
    </w:p>
    <w:p w14:paraId="761B6EB4" w14:textId="77777777" w:rsidR="009169B5" w:rsidRDefault="009169B5" w:rsidP="009169B5">
      <w:pPr>
        <w:pStyle w:val="Listenabsatz"/>
        <w:spacing w:before="240" w:after="0"/>
        <w:ind w:left="360"/>
        <w:jc w:val="both"/>
        <w:rPr>
          <w:rFonts w:ascii="Arial" w:hAnsi="Arial" w:cs="Arial"/>
        </w:rPr>
      </w:pPr>
    </w:p>
    <w:p w14:paraId="1572E70E" w14:textId="77777777" w:rsidR="009169B5" w:rsidRPr="007E415B" w:rsidRDefault="009169B5" w:rsidP="009169B5">
      <w:pPr>
        <w:pStyle w:val="Listenabsatz"/>
        <w:spacing w:before="240" w:after="0"/>
        <w:ind w:left="0"/>
        <w:jc w:val="center"/>
        <w:rPr>
          <w:rFonts w:ascii="Arial" w:hAnsi="Arial" w:cs="Arial"/>
          <w:b/>
          <w:bCs/>
        </w:rPr>
      </w:pPr>
      <w:r w:rsidRPr="007E415B">
        <w:rPr>
          <w:rFonts w:ascii="Arial" w:hAnsi="Arial" w:cs="Arial"/>
          <w:b/>
          <w:bCs/>
        </w:rPr>
        <w:t xml:space="preserve">§ </w:t>
      </w:r>
      <w:r>
        <w:rPr>
          <w:rFonts w:ascii="Arial" w:hAnsi="Arial" w:cs="Arial"/>
          <w:b/>
          <w:bCs/>
        </w:rPr>
        <w:t>7</w:t>
      </w:r>
    </w:p>
    <w:p w14:paraId="7416BAB5" w14:textId="77777777" w:rsidR="009169B5" w:rsidRPr="007E415B" w:rsidRDefault="009169B5" w:rsidP="009169B5">
      <w:pPr>
        <w:pStyle w:val="Listenabsatz"/>
        <w:spacing w:after="120"/>
        <w:ind w:left="0"/>
        <w:contextualSpacing w:val="0"/>
        <w:jc w:val="center"/>
        <w:rPr>
          <w:rFonts w:ascii="Arial" w:hAnsi="Arial" w:cs="Arial"/>
          <w:b/>
          <w:bCs/>
        </w:rPr>
      </w:pPr>
      <w:r w:rsidRPr="007E415B">
        <w:rPr>
          <w:rFonts w:ascii="Arial" w:hAnsi="Arial" w:cs="Arial"/>
          <w:b/>
          <w:bCs/>
        </w:rPr>
        <w:t>Aufsicht</w:t>
      </w:r>
    </w:p>
    <w:p w14:paraId="27059B8E" w14:textId="77777777" w:rsidR="009169B5" w:rsidRDefault="009169B5" w:rsidP="009169B5">
      <w:pPr>
        <w:pStyle w:val="Listenabsatz"/>
        <w:spacing w:after="0"/>
        <w:ind w:left="357"/>
        <w:jc w:val="both"/>
        <w:rPr>
          <w:rFonts w:ascii="Arial" w:hAnsi="Arial" w:cs="Arial"/>
        </w:rPr>
      </w:pPr>
      <w:r w:rsidRPr="007E415B">
        <w:rPr>
          <w:rFonts w:ascii="Arial" w:hAnsi="Arial" w:cs="Arial"/>
        </w:rPr>
        <w:t xml:space="preserve">Das für Energie und Klimaschutz zuständige Ministerium übt die Fachaufsicht über die planungsverantwortlichen Stellen aus. </w:t>
      </w:r>
      <w:r>
        <w:rPr>
          <w:rFonts w:ascii="Arial" w:hAnsi="Arial" w:cs="Arial"/>
        </w:rPr>
        <w:t xml:space="preserve">Zuständig für den Vollzug von </w:t>
      </w:r>
      <w:r w:rsidRPr="007E415B">
        <w:rPr>
          <w:rFonts w:ascii="Arial" w:hAnsi="Arial" w:cs="Arial"/>
        </w:rPr>
        <w:t xml:space="preserve">Aufsichtsmaßnahmen nach den Vorschriften der §§ 146 bis 148 </w:t>
      </w:r>
      <w:r>
        <w:rPr>
          <w:rFonts w:ascii="Arial" w:hAnsi="Arial" w:cs="Arial"/>
        </w:rPr>
        <w:t xml:space="preserve">KVG LSA </w:t>
      </w:r>
      <w:r w:rsidRPr="007E415B">
        <w:rPr>
          <w:rFonts w:ascii="Arial" w:hAnsi="Arial" w:cs="Arial"/>
        </w:rPr>
        <w:t xml:space="preserve">ist die </w:t>
      </w:r>
      <w:r>
        <w:rPr>
          <w:rFonts w:ascii="Arial" w:hAnsi="Arial" w:cs="Arial"/>
        </w:rPr>
        <w:t xml:space="preserve">jeweilige </w:t>
      </w:r>
      <w:r w:rsidRPr="007E415B">
        <w:rPr>
          <w:rFonts w:ascii="Arial" w:hAnsi="Arial" w:cs="Arial"/>
        </w:rPr>
        <w:t>Kommunalaufsichtsbehörde.</w:t>
      </w:r>
    </w:p>
    <w:p w14:paraId="1D2D5C59" w14:textId="77777777" w:rsidR="009169B5" w:rsidRPr="00A95300" w:rsidRDefault="009169B5" w:rsidP="009169B5">
      <w:pPr>
        <w:pStyle w:val="Listenabsatz"/>
        <w:spacing w:before="240" w:after="0"/>
        <w:ind w:left="357"/>
        <w:jc w:val="both"/>
        <w:rPr>
          <w:rFonts w:ascii="Arial" w:hAnsi="Arial" w:cs="Arial"/>
        </w:rPr>
      </w:pPr>
    </w:p>
    <w:p w14:paraId="703C79ED" w14:textId="77777777" w:rsidR="009169B5" w:rsidRDefault="009169B5" w:rsidP="009169B5">
      <w:pPr>
        <w:spacing w:after="120"/>
        <w:contextualSpacing/>
        <w:jc w:val="center"/>
        <w:rPr>
          <w:rFonts w:ascii="Arial" w:hAnsi="Arial" w:cs="Arial"/>
          <w:b/>
          <w:bCs/>
        </w:rPr>
      </w:pPr>
      <w:r w:rsidRPr="00B53BA6">
        <w:rPr>
          <w:rFonts w:ascii="Arial" w:hAnsi="Arial" w:cs="Arial"/>
          <w:b/>
          <w:bCs/>
        </w:rPr>
        <w:t xml:space="preserve">§ </w:t>
      </w:r>
      <w:r>
        <w:rPr>
          <w:rFonts w:ascii="Arial" w:hAnsi="Arial" w:cs="Arial"/>
          <w:b/>
          <w:bCs/>
        </w:rPr>
        <w:t>8</w:t>
      </w:r>
    </w:p>
    <w:p w14:paraId="5B1E70C2" w14:textId="77777777" w:rsidR="009169B5" w:rsidRPr="00B53BA6" w:rsidRDefault="009169B5" w:rsidP="009169B5">
      <w:pPr>
        <w:spacing w:after="120"/>
        <w:contextualSpacing/>
        <w:jc w:val="center"/>
        <w:rPr>
          <w:rFonts w:ascii="Arial" w:hAnsi="Arial" w:cs="Arial"/>
          <w:b/>
          <w:bCs/>
        </w:rPr>
      </w:pPr>
      <w:r>
        <w:rPr>
          <w:rFonts w:ascii="Arial" w:hAnsi="Arial" w:cs="Arial"/>
          <w:b/>
          <w:bCs/>
        </w:rPr>
        <w:t>Evaluierung</w:t>
      </w:r>
    </w:p>
    <w:p w14:paraId="39D89F77" w14:textId="77777777" w:rsidR="009169B5" w:rsidRDefault="009169B5" w:rsidP="009169B5">
      <w:pPr>
        <w:pStyle w:val="Listenabsatz"/>
        <w:spacing w:after="0"/>
        <w:ind w:left="357"/>
        <w:jc w:val="both"/>
        <w:rPr>
          <w:rFonts w:ascii="Arial" w:hAnsi="Arial" w:cs="Arial"/>
        </w:rPr>
      </w:pPr>
      <w:r w:rsidRPr="00A95300">
        <w:rPr>
          <w:rFonts w:ascii="Arial" w:hAnsi="Arial" w:cs="Arial"/>
        </w:rPr>
        <w:t xml:space="preserve">Die Auswirkungen für die Gemeinden werden </w:t>
      </w:r>
      <w:r>
        <w:rPr>
          <w:rFonts w:ascii="Arial" w:hAnsi="Arial" w:cs="Arial"/>
        </w:rPr>
        <w:t>bis spätestens zum 30.06.2030</w:t>
      </w:r>
      <w:r w:rsidRPr="00A95300">
        <w:rPr>
          <w:rFonts w:ascii="Arial" w:hAnsi="Arial" w:cs="Arial"/>
        </w:rPr>
        <w:t xml:space="preserve"> und anschließend alle fünf Jahre durch das für </w:t>
      </w:r>
      <w:r>
        <w:rPr>
          <w:rFonts w:ascii="Arial" w:hAnsi="Arial" w:cs="Arial"/>
        </w:rPr>
        <w:t>Energie und Klimaschutz</w:t>
      </w:r>
      <w:r w:rsidRPr="00A95300">
        <w:rPr>
          <w:rFonts w:ascii="Arial" w:hAnsi="Arial" w:cs="Arial"/>
        </w:rPr>
        <w:t xml:space="preserve"> zuständige Ministerium in Abstimmung mit dem für Kommunalangelegenheiten und mit dem für den kommunalen Finanzausgleich zuständigen Ministerium hinsichtlich der angemessen Kostendeckung nach Art</w:t>
      </w:r>
      <w:r>
        <w:rPr>
          <w:rFonts w:ascii="Arial" w:hAnsi="Arial" w:cs="Arial"/>
        </w:rPr>
        <w:t>.</w:t>
      </w:r>
      <w:r w:rsidRPr="00A95300">
        <w:rPr>
          <w:rFonts w:ascii="Arial" w:hAnsi="Arial" w:cs="Arial"/>
        </w:rPr>
        <w:t xml:space="preserve"> 87 Abs</w:t>
      </w:r>
      <w:r>
        <w:rPr>
          <w:rFonts w:ascii="Arial" w:hAnsi="Arial" w:cs="Arial"/>
        </w:rPr>
        <w:t>atz</w:t>
      </w:r>
      <w:r w:rsidRPr="00A95300">
        <w:rPr>
          <w:rFonts w:ascii="Arial" w:hAnsi="Arial" w:cs="Arial"/>
        </w:rPr>
        <w:t xml:space="preserve"> 3 der Verfassung des Landes Sachsen-Anhalt unter Mitwirkung des Städte- und Gemeindebundes Sachsen-Anhalt evaluiert. Das für </w:t>
      </w:r>
      <w:r>
        <w:rPr>
          <w:rFonts w:ascii="Arial" w:hAnsi="Arial" w:cs="Arial"/>
        </w:rPr>
        <w:t>Energie und Klimaschutz</w:t>
      </w:r>
      <w:r w:rsidRPr="00A95300">
        <w:rPr>
          <w:rFonts w:ascii="Arial" w:hAnsi="Arial" w:cs="Arial"/>
        </w:rPr>
        <w:t xml:space="preserve"> zuständige Ministerium unterrichtet den Landtag schriftlich über das Ergebnis der Evaluierung.</w:t>
      </w:r>
    </w:p>
    <w:p w14:paraId="466A5BAA" w14:textId="77777777" w:rsidR="009169B5" w:rsidRDefault="009169B5" w:rsidP="009169B5">
      <w:pPr>
        <w:pStyle w:val="Listenabsatz"/>
        <w:spacing w:before="240" w:after="0"/>
        <w:ind w:left="360"/>
        <w:jc w:val="both"/>
        <w:rPr>
          <w:rFonts w:ascii="Arial" w:hAnsi="Arial" w:cs="Arial"/>
        </w:rPr>
      </w:pPr>
    </w:p>
    <w:p w14:paraId="794B74E0" w14:textId="77777777" w:rsidR="009169B5" w:rsidRDefault="009169B5" w:rsidP="009169B5">
      <w:pPr>
        <w:jc w:val="center"/>
        <w:rPr>
          <w:rFonts w:ascii="Arial" w:hAnsi="Arial" w:cs="Arial"/>
          <w:b/>
          <w:bCs/>
        </w:rPr>
      </w:pPr>
    </w:p>
    <w:p w14:paraId="5ECFB9B2" w14:textId="77777777" w:rsidR="009169B5" w:rsidRPr="00A95300" w:rsidRDefault="009169B5" w:rsidP="009169B5">
      <w:pPr>
        <w:spacing w:after="0"/>
        <w:jc w:val="center"/>
        <w:rPr>
          <w:rFonts w:ascii="Arial" w:hAnsi="Arial" w:cs="Arial"/>
          <w:b/>
          <w:bCs/>
          <w:sz w:val="24"/>
          <w:szCs w:val="24"/>
        </w:rPr>
      </w:pPr>
      <w:r w:rsidRPr="00A95300">
        <w:rPr>
          <w:rFonts w:ascii="Arial" w:hAnsi="Arial" w:cs="Arial"/>
          <w:b/>
          <w:bCs/>
          <w:sz w:val="24"/>
          <w:szCs w:val="24"/>
        </w:rPr>
        <w:t xml:space="preserve">Artikel </w:t>
      </w:r>
      <w:r>
        <w:rPr>
          <w:rFonts w:ascii="Arial" w:hAnsi="Arial" w:cs="Arial"/>
          <w:b/>
          <w:bCs/>
          <w:sz w:val="24"/>
          <w:szCs w:val="24"/>
        </w:rPr>
        <w:t>2</w:t>
      </w:r>
    </w:p>
    <w:p w14:paraId="6213D979" w14:textId="77777777" w:rsidR="009169B5" w:rsidRPr="00A95300" w:rsidRDefault="009169B5" w:rsidP="009169B5">
      <w:pPr>
        <w:spacing w:after="0"/>
        <w:jc w:val="center"/>
        <w:rPr>
          <w:rFonts w:ascii="Arial" w:hAnsi="Arial" w:cs="Arial"/>
          <w:b/>
          <w:bCs/>
          <w:sz w:val="24"/>
          <w:szCs w:val="24"/>
        </w:rPr>
      </w:pPr>
      <w:r>
        <w:rPr>
          <w:rFonts w:ascii="Arial" w:hAnsi="Arial" w:cs="Arial"/>
          <w:b/>
          <w:bCs/>
          <w:sz w:val="24"/>
          <w:szCs w:val="24"/>
        </w:rPr>
        <w:t>Änderung des Kommunalverfassungsgesetzes</w:t>
      </w:r>
    </w:p>
    <w:p w14:paraId="2E8AE1CE" w14:textId="77777777" w:rsidR="009169B5" w:rsidRDefault="009169B5" w:rsidP="009169B5">
      <w:pPr>
        <w:jc w:val="center"/>
        <w:rPr>
          <w:rFonts w:ascii="Arial" w:hAnsi="Arial" w:cs="Arial"/>
          <w:b/>
          <w:bCs/>
        </w:rPr>
      </w:pPr>
    </w:p>
    <w:p w14:paraId="2105766D" w14:textId="77777777" w:rsidR="009169B5" w:rsidRPr="00B53BA6" w:rsidRDefault="009169B5" w:rsidP="009169B5">
      <w:pPr>
        <w:spacing w:after="0"/>
        <w:contextualSpacing/>
        <w:jc w:val="center"/>
        <w:rPr>
          <w:rFonts w:ascii="Arial" w:hAnsi="Arial" w:cs="Arial"/>
          <w:b/>
          <w:bCs/>
        </w:rPr>
      </w:pPr>
      <w:r>
        <w:rPr>
          <w:rFonts w:ascii="Arial" w:hAnsi="Arial" w:cs="Arial"/>
          <w:b/>
          <w:bCs/>
        </w:rPr>
        <w:t>Änderung von § 11 KVG LSA</w:t>
      </w:r>
    </w:p>
    <w:p w14:paraId="699CFE39" w14:textId="77777777" w:rsidR="009169B5" w:rsidRDefault="009169B5" w:rsidP="009169B5">
      <w:pPr>
        <w:pStyle w:val="Listenabsatz"/>
        <w:spacing w:before="120" w:after="0"/>
        <w:ind w:left="357"/>
        <w:jc w:val="both"/>
        <w:rPr>
          <w:rFonts w:ascii="Arial" w:hAnsi="Arial" w:cs="Arial"/>
        </w:rPr>
      </w:pPr>
      <w:r w:rsidRPr="00A95300">
        <w:rPr>
          <w:rFonts w:ascii="Arial" w:hAnsi="Arial" w:cs="Arial"/>
        </w:rPr>
        <w:t>In § 11 Abs</w:t>
      </w:r>
      <w:r>
        <w:rPr>
          <w:rFonts w:ascii="Arial" w:hAnsi="Arial" w:cs="Arial"/>
        </w:rPr>
        <w:t>atz</w:t>
      </w:r>
      <w:r w:rsidRPr="00A95300">
        <w:rPr>
          <w:rFonts w:ascii="Arial" w:hAnsi="Arial" w:cs="Arial"/>
        </w:rPr>
        <w:t xml:space="preserve"> 1 S</w:t>
      </w:r>
      <w:r>
        <w:rPr>
          <w:rFonts w:ascii="Arial" w:hAnsi="Arial" w:cs="Arial"/>
        </w:rPr>
        <w:t>atz</w:t>
      </w:r>
      <w:r w:rsidRPr="00A95300">
        <w:rPr>
          <w:rFonts w:ascii="Arial" w:hAnsi="Arial" w:cs="Arial"/>
        </w:rPr>
        <w:t xml:space="preserve"> 1 Nr. 1 a) </w:t>
      </w:r>
      <w:r>
        <w:rPr>
          <w:rFonts w:ascii="Arial" w:hAnsi="Arial" w:cs="Arial"/>
        </w:rPr>
        <w:t>KVG LSA werden</w:t>
      </w:r>
      <w:r w:rsidRPr="00A95300">
        <w:rPr>
          <w:rFonts w:ascii="Arial" w:hAnsi="Arial" w:cs="Arial"/>
        </w:rPr>
        <w:t xml:space="preserve"> nach dem Wort „Straßenreinigung“ ein Komma eingefügt und die Wörter „und die Fernwärmeversorgung“ durch die Wörter „die Fernwärme-, Fernkälte- oder Wasserstoffversorgung“ ersetzt.</w:t>
      </w:r>
    </w:p>
    <w:p w14:paraId="46D1CD9D" w14:textId="77777777" w:rsidR="009169B5" w:rsidRDefault="009169B5" w:rsidP="009169B5">
      <w:pPr>
        <w:pStyle w:val="Listenabsatz"/>
        <w:spacing w:before="240" w:after="0"/>
        <w:ind w:left="360"/>
        <w:jc w:val="both"/>
        <w:rPr>
          <w:rFonts w:ascii="Arial" w:hAnsi="Arial" w:cs="Arial"/>
        </w:rPr>
      </w:pPr>
    </w:p>
    <w:p w14:paraId="79C9D201" w14:textId="77777777" w:rsidR="009169B5" w:rsidRDefault="009169B5" w:rsidP="009169B5">
      <w:pPr>
        <w:pStyle w:val="Listenabsatz"/>
        <w:spacing w:before="240" w:after="0"/>
        <w:ind w:left="360"/>
        <w:jc w:val="both"/>
        <w:rPr>
          <w:rFonts w:ascii="Arial" w:hAnsi="Arial" w:cs="Arial"/>
        </w:rPr>
      </w:pPr>
    </w:p>
    <w:p w14:paraId="4E8A65A0" w14:textId="77777777" w:rsidR="009169B5" w:rsidRDefault="009169B5" w:rsidP="009169B5">
      <w:pPr>
        <w:pStyle w:val="Listenabsatz"/>
        <w:spacing w:before="240" w:after="0"/>
        <w:ind w:left="360"/>
        <w:jc w:val="both"/>
        <w:rPr>
          <w:rFonts w:ascii="Arial" w:hAnsi="Arial" w:cs="Arial"/>
        </w:rPr>
      </w:pPr>
    </w:p>
    <w:p w14:paraId="2E698F4E" w14:textId="77777777" w:rsidR="009169B5" w:rsidRPr="00A95300" w:rsidRDefault="009169B5" w:rsidP="009169B5">
      <w:pPr>
        <w:spacing w:after="0"/>
        <w:jc w:val="center"/>
        <w:rPr>
          <w:rFonts w:ascii="Arial" w:hAnsi="Arial" w:cs="Arial"/>
          <w:b/>
          <w:bCs/>
          <w:sz w:val="24"/>
          <w:szCs w:val="24"/>
        </w:rPr>
      </w:pPr>
      <w:r w:rsidRPr="00A95300">
        <w:rPr>
          <w:rFonts w:ascii="Arial" w:hAnsi="Arial" w:cs="Arial"/>
          <w:b/>
          <w:bCs/>
          <w:sz w:val="24"/>
          <w:szCs w:val="24"/>
        </w:rPr>
        <w:t xml:space="preserve">Artikel </w:t>
      </w:r>
      <w:r>
        <w:rPr>
          <w:rFonts w:ascii="Arial" w:hAnsi="Arial" w:cs="Arial"/>
          <w:b/>
          <w:bCs/>
          <w:sz w:val="24"/>
          <w:szCs w:val="24"/>
        </w:rPr>
        <w:t>3</w:t>
      </w:r>
    </w:p>
    <w:p w14:paraId="22AB778F" w14:textId="77777777" w:rsidR="009169B5" w:rsidRPr="00A95300" w:rsidRDefault="009169B5" w:rsidP="009169B5">
      <w:pPr>
        <w:jc w:val="center"/>
        <w:rPr>
          <w:rFonts w:ascii="Arial" w:hAnsi="Arial" w:cs="Arial"/>
          <w:b/>
          <w:bCs/>
          <w:sz w:val="24"/>
          <w:szCs w:val="24"/>
        </w:rPr>
      </w:pPr>
      <w:r>
        <w:rPr>
          <w:rFonts w:ascii="Arial" w:hAnsi="Arial" w:cs="Arial"/>
          <w:b/>
          <w:bCs/>
          <w:sz w:val="24"/>
          <w:szCs w:val="24"/>
        </w:rPr>
        <w:t>Inkrafttreten</w:t>
      </w:r>
    </w:p>
    <w:p w14:paraId="271662B9" w14:textId="77777777" w:rsidR="009169B5" w:rsidRDefault="009169B5" w:rsidP="009169B5">
      <w:pPr>
        <w:pStyle w:val="Listenabsatz"/>
        <w:spacing w:before="240" w:after="0"/>
        <w:ind w:left="360"/>
        <w:jc w:val="both"/>
        <w:rPr>
          <w:rFonts w:ascii="Arial" w:hAnsi="Arial" w:cs="Arial"/>
        </w:rPr>
      </w:pPr>
      <w:r>
        <w:rPr>
          <w:rFonts w:ascii="Arial" w:hAnsi="Arial" w:cs="Arial"/>
        </w:rPr>
        <w:t>Dieses Gesetz tritt am … 2025 in Kraft.</w:t>
      </w:r>
    </w:p>
    <w:p w14:paraId="31AC49AF" w14:textId="77777777" w:rsidR="009169B5" w:rsidRDefault="009169B5" w:rsidP="009169B5">
      <w:pPr>
        <w:pStyle w:val="Listenabsatz"/>
        <w:spacing w:before="240" w:after="0"/>
        <w:ind w:left="360"/>
        <w:jc w:val="both"/>
        <w:rPr>
          <w:rFonts w:ascii="Arial" w:hAnsi="Arial" w:cs="Arial"/>
        </w:rPr>
      </w:pPr>
      <w:r>
        <w:rPr>
          <w:rFonts w:ascii="Arial" w:hAnsi="Arial" w:cs="Arial"/>
        </w:rPr>
        <w:br w:type="page"/>
      </w:r>
    </w:p>
    <w:p w14:paraId="39938622" w14:textId="77777777" w:rsidR="009169B5" w:rsidRPr="0076551C" w:rsidRDefault="009169B5" w:rsidP="009169B5">
      <w:pPr>
        <w:autoSpaceDE w:val="0"/>
        <w:autoSpaceDN w:val="0"/>
        <w:adjustRightInd w:val="0"/>
        <w:spacing w:line="240" w:lineRule="auto"/>
        <w:rPr>
          <w:rFonts w:ascii="Arial" w:hAnsi="Arial" w:cs="Arial"/>
          <w:b/>
          <w:bCs/>
          <w:color w:val="000000"/>
        </w:rPr>
      </w:pPr>
      <w:r w:rsidRPr="0076551C">
        <w:rPr>
          <w:rFonts w:ascii="Arial" w:hAnsi="Arial" w:cs="Arial"/>
          <w:b/>
          <w:bCs/>
          <w:color w:val="000000"/>
        </w:rPr>
        <w:t>Begründung</w:t>
      </w:r>
    </w:p>
    <w:p w14:paraId="6B8D8BBC" w14:textId="77777777" w:rsidR="009169B5" w:rsidRPr="0076551C" w:rsidRDefault="009169B5" w:rsidP="009169B5">
      <w:pPr>
        <w:autoSpaceDE w:val="0"/>
        <w:autoSpaceDN w:val="0"/>
        <w:adjustRightInd w:val="0"/>
        <w:spacing w:line="240" w:lineRule="auto"/>
        <w:ind w:left="720"/>
        <w:rPr>
          <w:rFonts w:ascii="Arial" w:hAnsi="Arial" w:cs="Arial"/>
          <w:b/>
          <w:bCs/>
          <w:color w:val="000000"/>
        </w:rPr>
      </w:pPr>
    </w:p>
    <w:p w14:paraId="30368CC8" w14:textId="77777777" w:rsidR="009169B5" w:rsidRPr="0076551C" w:rsidRDefault="009169B5" w:rsidP="009169B5">
      <w:pPr>
        <w:pStyle w:val="Listenabsatz"/>
        <w:numPr>
          <w:ilvl w:val="0"/>
          <w:numId w:val="8"/>
        </w:numPr>
        <w:autoSpaceDE w:val="0"/>
        <w:autoSpaceDN w:val="0"/>
        <w:adjustRightInd w:val="0"/>
        <w:spacing w:line="240" w:lineRule="auto"/>
        <w:ind w:left="357" w:hanging="357"/>
        <w:contextualSpacing w:val="0"/>
        <w:rPr>
          <w:rFonts w:ascii="Arial" w:hAnsi="Arial" w:cs="Arial"/>
          <w:b/>
          <w:bCs/>
          <w:color w:val="000000"/>
        </w:rPr>
      </w:pPr>
      <w:r w:rsidRPr="0076551C">
        <w:rPr>
          <w:rFonts w:ascii="Arial" w:hAnsi="Arial" w:cs="Arial"/>
          <w:b/>
          <w:bCs/>
          <w:color w:val="000000"/>
        </w:rPr>
        <w:t>Allgemeiner Teil</w:t>
      </w:r>
    </w:p>
    <w:p w14:paraId="37C39445" w14:textId="77777777" w:rsidR="009169B5" w:rsidRPr="0051659C" w:rsidRDefault="009169B5" w:rsidP="009169B5">
      <w:pPr>
        <w:jc w:val="both"/>
        <w:rPr>
          <w:rFonts w:ascii="Arial" w:hAnsi="Arial" w:cs="Arial"/>
        </w:rPr>
      </w:pPr>
      <w:r w:rsidRPr="0051659C">
        <w:rPr>
          <w:rFonts w:ascii="Arial" w:hAnsi="Arial" w:cs="Arial"/>
        </w:rPr>
        <w:t xml:space="preserve">Mit dem Inkrafttreten des </w:t>
      </w:r>
      <w:r>
        <w:rPr>
          <w:rFonts w:ascii="Arial" w:hAnsi="Arial" w:cs="Arial"/>
        </w:rPr>
        <w:t>WPG</w:t>
      </w:r>
      <w:r w:rsidRPr="0051659C">
        <w:rPr>
          <w:rFonts w:ascii="Arial" w:hAnsi="Arial" w:cs="Arial"/>
        </w:rPr>
        <w:t xml:space="preserve"> am 1. Januar 2024 wurden die Länder verpflichtet sicherzustellen, dass auf ihrem Hoheitsgebiet Wärmepläne nach Maßgabe des </w:t>
      </w:r>
      <w:r>
        <w:rPr>
          <w:rFonts w:ascii="Arial" w:hAnsi="Arial" w:cs="Arial"/>
        </w:rPr>
        <w:t>WPG</w:t>
      </w:r>
      <w:r w:rsidRPr="0051659C">
        <w:rPr>
          <w:rFonts w:ascii="Arial" w:hAnsi="Arial" w:cs="Arial"/>
        </w:rPr>
        <w:t xml:space="preserve"> erstellt werden. Die Länder wurden ermächtigt, im Rahmen der im Wärmeplanungsgesetz geregelten Bestimmungen die nähere Ausgestaltung der Verpflichtung zu regeln. Nach § 33 WPG werden die Länder ermächtigt, die planungsverantwortliche Stelle zu bestimmen sowie weitere Zuständigkeiten zur Umsetzung des Wärmeplanungsgesetzes festzulegen.</w:t>
      </w:r>
    </w:p>
    <w:p w14:paraId="651BFD12" w14:textId="77777777" w:rsidR="009169B5" w:rsidRDefault="009169B5" w:rsidP="009169B5">
      <w:pPr>
        <w:pStyle w:val="Listenabsatz"/>
        <w:autoSpaceDE w:val="0"/>
        <w:autoSpaceDN w:val="0"/>
        <w:adjustRightInd w:val="0"/>
        <w:spacing w:after="0" w:line="240" w:lineRule="auto"/>
        <w:ind w:left="360"/>
        <w:rPr>
          <w:rFonts w:ascii="Arial" w:hAnsi="Arial" w:cs="Arial"/>
          <w:color w:val="000000"/>
        </w:rPr>
      </w:pPr>
    </w:p>
    <w:p w14:paraId="7DC88BDA" w14:textId="77777777" w:rsidR="009169B5" w:rsidRPr="0051659C" w:rsidRDefault="009169B5" w:rsidP="009169B5">
      <w:pPr>
        <w:pStyle w:val="Listenabsatz"/>
        <w:autoSpaceDE w:val="0"/>
        <w:autoSpaceDN w:val="0"/>
        <w:adjustRightInd w:val="0"/>
        <w:spacing w:after="0" w:line="240" w:lineRule="auto"/>
        <w:ind w:left="360"/>
        <w:rPr>
          <w:rFonts w:ascii="Arial" w:hAnsi="Arial" w:cs="Arial"/>
          <w:color w:val="000000"/>
        </w:rPr>
      </w:pPr>
    </w:p>
    <w:p w14:paraId="11AA351E" w14:textId="77777777" w:rsidR="009169B5" w:rsidRPr="0051659C" w:rsidRDefault="009169B5" w:rsidP="009169B5">
      <w:pPr>
        <w:pStyle w:val="Listenabsatz"/>
        <w:numPr>
          <w:ilvl w:val="0"/>
          <w:numId w:val="8"/>
        </w:numPr>
        <w:autoSpaceDE w:val="0"/>
        <w:autoSpaceDN w:val="0"/>
        <w:adjustRightInd w:val="0"/>
        <w:spacing w:after="0" w:line="240" w:lineRule="auto"/>
        <w:rPr>
          <w:rFonts w:ascii="Arial" w:hAnsi="Arial" w:cs="Arial"/>
          <w:b/>
          <w:bCs/>
          <w:color w:val="000000"/>
        </w:rPr>
      </w:pPr>
      <w:r w:rsidRPr="0051659C">
        <w:rPr>
          <w:rFonts w:ascii="Arial" w:hAnsi="Arial" w:cs="Arial"/>
          <w:b/>
          <w:bCs/>
          <w:color w:val="000000"/>
        </w:rPr>
        <w:t>Besonderer Teil</w:t>
      </w:r>
    </w:p>
    <w:p w14:paraId="49C46A62" w14:textId="77777777" w:rsidR="009169B5" w:rsidRDefault="009169B5" w:rsidP="009169B5">
      <w:pPr>
        <w:autoSpaceDE w:val="0"/>
        <w:autoSpaceDN w:val="0"/>
        <w:adjustRightInd w:val="0"/>
        <w:spacing w:after="0" w:line="240" w:lineRule="auto"/>
        <w:jc w:val="both"/>
        <w:rPr>
          <w:rFonts w:ascii="Arial" w:hAnsi="Arial" w:cs="Arial"/>
          <w:b/>
          <w:bCs/>
          <w:color w:val="000000"/>
        </w:rPr>
      </w:pPr>
    </w:p>
    <w:p w14:paraId="0F320B12" w14:textId="77777777" w:rsidR="009169B5" w:rsidRDefault="009169B5" w:rsidP="009169B5">
      <w:pPr>
        <w:autoSpaceDE w:val="0"/>
        <w:autoSpaceDN w:val="0"/>
        <w:adjustRightInd w:val="0"/>
        <w:spacing w:line="240" w:lineRule="auto"/>
        <w:jc w:val="both"/>
        <w:rPr>
          <w:rFonts w:ascii="Arial" w:hAnsi="Arial" w:cs="Arial"/>
          <w:b/>
          <w:bCs/>
          <w:color w:val="000000"/>
        </w:rPr>
      </w:pPr>
      <w:r>
        <w:rPr>
          <w:rFonts w:ascii="Arial" w:hAnsi="Arial" w:cs="Arial"/>
          <w:b/>
          <w:bCs/>
          <w:color w:val="000000"/>
        </w:rPr>
        <w:t>Zu Artikel 1</w:t>
      </w:r>
    </w:p>
    <w:p w14:paraId="0DDF605F" w14:textId="77777777" w:rsidR="009169B5" w:rsidRPr="0076551C" w:rsidRDefault="009169B5" w:rsidP="009169B5">
      <w:pPr>
        <w:spacing w:after="60"/>
        <w:rPr>
          <w:rFonts w:ascii="Arial" w:hAnsi="Arial" w:cs="Arial"/>
          <w:b/>
          <w:bCs/>
        </w:rPr>
      </w:pPr>
      <w:r w:rsidRPr="0076551C">
        <w:rPr>
          <w:rFonts w:ascii="Arial" w:hAnsi="Arial" w:cs="Arial"/>
          <w:b/>
          <w:bCs/>
        </w:rPr>
        <w:t>zu § 1)</w:t>
      </w:r>
    </w:p>
    <w:p w14:paraId="4D80E425" w14:textId="77777777" w:rsidR="009169B5" w:rsidRDefault="009169B5" w:rsidP="009169B5">
      <w:pPr>
        <w:rPr>
          <w:rFonts w:ascii="Arial" w:hAnsi="Arial" w:cs="Arial"/>
        </w:rPr>
      </w:pPr>
      <w:r w:rsidRPr="0051659C">
        <w:rPr>
          <w:rFonts w:ascii="Arial" w:hAnsi="Arial" w:cs="Arial"/>
        </w:rPr>
        <w:t xml:space="preserve">Ziel des Gesetzes ist die Umsetzung </w:t>
      </w:r>
      <w:r>
        <w:rPr>
          <w:rFonts w:ascii="Arial" w:hAnsi="Arial" w:cs="Arial"/>
        </w:rPr>
        <w:t xml:space="preserve">der Teile 1 und 2 </w:t>
      </w:r>
      <w:r w:rsidRPr="0051659C">
        <w:rPr>
          <w:rFonts w:ascii="Arial" w:hAnsi="Arial" w:cs="Arial"/>
        </w:rPr>
        <w:t xml:space="preserve">des Wärmeplanungsgesetzes in </w:t>
      </w:r>
      <w:r>
        <w:rPr>
          <w:rFonts w:ascii="Arial" w:hAnsi="Arial" w:cs="Arial"/>
        </w:rPr>
        <w:t>Sachsen-Anhalt.</w:t>
      </w:r>
    </w:p>
    <w:p w14:paraId="64BD2BCB" w14:textId="77777777" w:rsidR="009169B5" w:rsidRPr="0076551C" w:rsidRDefault="009169B5" w:rsidP="009169B5">
      <w:pPr>
        <w:spacing w:after="60"/>
        <w:jc w:val="both"/>
        <w:rPr>
          <w:rFonts w:ascii="Arial" w:hAnsi="Arial" w:cs="Arial"/>
          <w:b/>
          <w:bCs/>
        </w:rPr>
      </w:pPr>
      <w:r w:rsidRPr="0076551C">
        <w:rPr>
          <w:rFonts w:ascii="Arial" w:hAnsi="Arial" w:cs="Arial"/>
          <w:b/>
          <w:bCs/>
        </w:rPr>
        <w:t xml:space="preserve">zu </w:t>
      </w:r>
      <w:r>
        <w:rPr>
          <w:rFonts w:ascii="Arial" w:hAnsi="Arial" w:cs="Arial"/>
          <w:b/>
          <w:bCs/>
        </w:rPr>
        <w:t>§ 2</w:t>
      </w:r>
      <w:r w:rsidRPr="0076551C">
        <w:rPr>
          <w:rFonts w:ascii="Arial" w:hAnsi="Arial" w:cs="Arial"/>
          <w:b/>
          <w:bCs/>
        </w:rPr>
        <w:t>)</w:t>
      </w:r>
    </w:p>
    <w:p w14:paraId="4845E81B" w14:textId="77777777" w:rsidR="009169B5" w:rsidRDefault="009169B5" w:rsidP="009169B5">
      <w:pPr>
        <w:jc w:val="both"/>
        <w:rPr>
          <w:rFonts w:ascii="Arial" w:hAnsi="Arial" w:cs="Arial"/>
        </w:rPr>
      </w:pPr>
      <w:r>
        <w:rPr>
          <w:rFonts w:ascii="Arial" w:hAnsi="Arial" w:cs="Arial"/>
        </w:rPr>
        <w:t xml:space="preserve">Mit der Regelung werden im Interesse einer einheitlichen Terminologie die Begriffsbestimmungen des WPG übernommen. Absatz 2 dient der Klarstellung der Stichtagsregelung im WPG zur Ermittlung der Einwohnerzahlen. </w:t>
      </w:r>
    </w:p>
    <w:p w14:paraId="3CE63A16" w14:textId="77777777" w:rsidR="009169B5" w:rsidRPr="0076551C" w:rsidRDefault="009169B5" w:rsidP="009169B5">
      <w:pPr>
        <w:spacing w:after="60"/>
        <w:jc w:val="both"/>
        <w:rPr>
          <w:rFonts w:ascii="Arial" w:hAnsi="Arial" w:cs="Arial"/>
          <w:b/>
          <w:bCs/>
        </w:rPr>
      </w:pPr>
      <w:bookmarkStart w:id="6" w:name="_Hlk190356699"/>
      <w:r w:rsidRPr="0076551C">
        <w:rPr>
          <w:rFonts w:ascii="Arial" w:hAnsi="Arial" w:cs="Arial"/>
          <w:b/>
          <w:bCs/>
        </w:rPr>
        <w:t xml:space="preserve">zu </w:t>
      </w:r>
      <w:r>
        <w:rPr>
          <w:rFonts w:ascii="Arial" w:hAnsi="Arial" w:cs="Arial"/>
          <w:b/>
          <w:bCs/>
        </w:rPr>
        <w:t>§ 3</w:t>
      </w:r>
      <w:r w:rsidRPr="0076551C">
        <w:rPr>
          <w:rFonts w:ascii="Arial" w:hAnsi="Arial" w:cs="Arial"/>
          <w:b/>
          <w:bCs/>
        </w:rPr>
        <w:t>)</w:t>
      </w:r>
    </w:p>
    <w:p w14:paraId="6BE11A49" w14:textId="53B4F4BB" w:rsidR="009643CB" w:rsidRDefault="009169B5" w:rsidP="009643CB">
      <w:pPr>
        <w:spacing w:after="60"/>
        <w:jc w:val="both"/>
        <w:rPr>
          <w:rFonts w:ascii="Arial" w:hAnsi="Arial" w:cs="Arial"/>
        </w:rPr>
      </w:pPr>
      <w:r w:rsidRPr="0051659C">
        <w:rPr>
          <w:rFonts w:ascii="Arial" w:hAnsi="Arial" w:cs="Arial"/>
        </w:rPr>
        <w:t xml:space="preserve">Mit dem Wärmeplanungsgesetz hat der Bundesgesetzgeber die gesetzlichen Grundlagen für eine verbindliche </w:t>
      </w:r>
      <w:bookmarkEnd w:id="6"/>
      <w:r w:rsidRPr="0051659C">
        <w:rPr>
          <w:rFonts w:ascii="Arial" w:hAnsi="Arial" w:cs="Arial"/>
        </w:rPr>
        <w:t xml:space="preserve">und systematische Einführung einer flächendeckenden Wärmeplanung geschaffen. Dafür wurde den Ländern nach § 4 Abs. 1 WPG die Aufgabe der Durchführung einer Wärmeplanung für ihr Hoheitsgebiet verpflichtend auferlegt. </w:t>
      </w:r>
      <w:bookmarkStart w:id="7" w:name="_Hlk190865679"/>
      <w:r w:rsidRPr="0051659C">
        <w:rPr>
          <w:rFonts w:ascii="Arial" w:hAnsi="Arial" w:cs="Arial"/>
        </w:rPr>
        <w:t xml:space="preserve">Die Länder können diese Pflicht </w:t>
      </w:r>
      <w:r>
        <w:rPr>
          <w:rFonts w:ascii="Arial" w:hAnsi="Arial" w:cs="Arial"/>
        </w:rPr>
        <w:t xml:space="preserve">nach dem Willen des Bundesgesetzgebers </w:t>
      </w:r>
      <w:r w:rsidRPr="0051659C">
        <w:rPr>
          <w:rFonts w:ascii="Arial" w:hAnsi="Arial" w:cs="Arial"/>
        </w:rPr>
        <w:t xml:space="preserve">auf Rechtsträger innerhalb ihres Hoheitsgebiets beziehungsweise auf </w:t>
      </w:r>
      <w:r>
        <w:rPr>
          <w:rFonts w:ascii="Arial" w:hAnsi="Arial" w:cs="Arial"/>
        </w:rPr>
        <w:t xml:space="preserve">eine zuständige Verwaltungseinheit übertragen. </w:t>
      </w:r>
      <w:bookmarkEnd w:id="7"/>
      <w:r>
        <w:rPr>
          <w:rFonts w:ascii="Arial" w:hAnsi="Arial" w:cs="Arial"/>
        </w:rPr>
        <w:t xml:space="preserve">Im Land Sachsen-Anhalt werden den Gemeinden die Aufgaben </w:t>
      </w:r>
      <w:r w:rsidR="009643CB">
        <w:rPr>
          <w:rFonts w:ascii="Arial" w:hAnsi="Arial" w:cs="Arial"/>
        </w:rPr>
        <w:t>der</w:t>
      </w:r>
      <w:r>
        <w:rPr>
          <w:rFonts w:ascii="Arial" w:hAnsi="Arial" w:cs="Arial"/>
        </w:rPr>
        <w:t xml:space="preserve"> planungsverantwortliche</w:t>
      </w:r>
      <w:r w:rsidR="009643CB">
        <w:rPr>
          <w:rFonts w:ascii="Arial" w:hAnsi="Arial" w:cs="Arial"/>
        </w:rPr>
        <w:t>n</w:t>
      </w:r>
      <w:r>
        <w:rPr>
          <w:rFonts w:ascii="Arial" w:hAnsi="Arial" w:cs="Arial"/>
        </w:rPr>
        <w:t xml:space="preserve"> Stellen übertragen.</w:t>
      </w:r>
      <w:r w:rsidR="00C45563">
        <w:rPr>
          <w:rFonts w:ascii="Arial" w:hAnsi="Arial" w:cs="Arial"/>
        </w:rPr>
        <w:t xml:space="preserve"> Der Verweis auf § 26 Absatz 1 WPG hat lediglich klarstellenden Charakter</w:t>
      </w:r>
      <w:r w:rsidR="009643CB">
        <w:rPr>
          <w:rFonts w:ascii="Arial" w:hAnsi="Arial" w:cs="Arial"/>
        </w:rPr>
        <w:t xml:space="preserve">. Die </w:t>
      </w:r>
      <w:r w:rsidR="009643CB" w:rsidRPr="009643CB">
        <w:rPr>
          <w:rFonts w:ascii="Arial" w:hAnsi="Arial" w:cs="Arial"/>
        </w:rPr>
        <w:t>Entscheidung über die Ausweisung eines Gebiets zum</w:t>
      </w:r>
      <w:r w:rsidR="009643CB">
        <w:rPr>
          <w:rFonts w:ascii="Arial" w:hAnsi="Arial" w:cs="Arial"/>
        </w:rPr>
        <w:t xml:space="preserve"> </w:t>
      </w:r>
      <w:r w:rsidR="009643CB" w:rsidRPr="009643CB">
        <w:rPr>
          <w:rFonts w:ascii="Arial" w:hAnsi="Arial" w:cs="Arial"/>
        </w:rPr>
        <w:t>Neu- oder Ausbau von Wärmenetzen oder als Wasserstoffnetzausbaugebiet nach § 71 Absat</w:t>
      </w:r>
      <w:r w:rsidR="009643CB">
        <w:rPr>
          <w:rFonts w:ascii="Arial" w:hAnsi="Arial" w:cs="Arial"/>
        </w:rPr>
        <w:t>z</w:t>
      </w:r>
      <w:r w:rsidR="009643CB" w:rsidRPr="009643CB">
        <w:rPr>
          <w:rFonts w:ascii="Arial" w:hAnsi="Arial" w:cs="Arial"/>
        </w:rPr>
        <w:t xml:space="preserve"> 8 Satz 3 oder nach §</w:t>
      </w:r>
      <w:r w:rsidR="009643CB">
        <w:rPr>
          <w:rFonts w:ascii="Arial" w:hAnsi="Arial" w:cs="Arial"/>
        </w:rPr>
        <w:t xml:space="preserve"> </w:t>
      </w:r>
      <w:r w:rsidR="009643CB" w:rsidRPr="009643CB">
        <w:rPr>
          <w:rFonts w:ascii="Arial" w:hAnsi="Arial" w:cs="Arial"/>
        </w:rPr>
        <w:t xml:space="preserve">71k Absatz 1 Nummer 1 des Gebäudeenergiegesetzes </w:t>
      </w:r>
      <w:r w:rsidR="009643CB">
        <w:rPr>
          <w:rFonts w:ascii="Arial" w:hAnsi="Arial" w:cs="Arial"/>
        </w:rPr>
        <w:t>obliegt den Gemeinden.</w:t>
      </w:r>
    </w:p>
    <w:p w14:paraId="64C49C0F" w14:textId="20E9D59B" w:rsidR="009169B5" w:rsidRPr="002A01DE" w:rsidRDefault="009169B5" w:rsidP="009169B5">
      <w:pPr>
        <w:spacing w:after="60"/>
        <w:jc w:val="both"/>
        <w:rPr>
          <w:rFonts w:ascii="Arial" w:hAnsi="Arial" w:cs="Arial"/>
        </w:rPr>
      </w:pPr>
      <w:r>
        <w:rPr>
          <w:rFonts w:ascii="Arial" w:hAnsi="Arial" w:cs="Arial"/>
        </w:rPr>
        <w:t xml:space="preserve">Die Aufgabenübertragung erfolgt im übertragenen Wirkungskreis. </w:t>
      </w:r>
      <w:r w:rsidRPr="002A01DE">
        <w:rPr>
          <w:rFonts w:ascii="Arial" w:hAnsi="Arial" w:cs="Arial"/>
        </w:rPr>
        <w:t>Zwar weist die Wärmeplanung aufgrund ihres planungsrechtlichen Charakters einige Parallelen zum Bauplanungsrecht auf, welches Kernbestandteil des kommunalen Selbstverwaltungsrechtes ist. Allerdings entscheiden die Gemeinden im Bauplanungsrecht in eigener Verantwortung, ob, wann und in welchem Umfang sie tätig werden (vgl. § 1 Abs. 3 BauGB). Demgegenüber legt das WPG konkret fest, dass und in welcher Form sowie mit welchen Fristen eine Wärmeplanung zu erfolgen hat.</w:t>
      </w:r>
    </w:p>
    <w:p w14:paraId="65A3D180" w14:textId="77777777" w:rsidR="009169B5" w:rsidRPr="002A01DE" w:rsidRDefault="009169B5" w:rsidP="009169B5">
      <w:pPr>
        <w:jc w:val="both"/>
        <w:rPr>
          <w:rFonts w:ascii="Arial" w:hAnsi="Arial" w:cs="Arial"/>
        </w:rPr>
      </w:pPr>
      <w:r w:rsidRPr="002A01DE">
        <w:rPr>
          <w:rFonts w:ascii="Arial" w:hAnsi="Arial" w:cs="Arial"/>
        </w:rPr>
        <w:t xml:space="preserve">Der Bundesgesetzgeber räumt mit § 33 Abs. 1 Satz 2 WPG den Ländern die Möglichkeit ein, den Gemeinden die Aufgabenerledigung in eigener Verantwortung zuzuweisen. Dies bedeutet im Umkehrschluss, dass bei einer Aufgabenübertragung auf die Gemeinden </w:t>
      </w:r>
      <w:r>
        <w:rPr>
          <w:rFonts w:ascii="Arial" w:hAnsi="Arial" w:cs="Arial"/>
        </w:rPr>
        <w:t xml:space="preserve">ohne explizite Verantwortungszuweisung </w:t>
      </w:r>
      <w:r w:rsidRPr="002A01DE">
        <w:rPr>
          <w:rFonts w:ascii="Arial" w:hAnsi="Arial" w:cs="Arial"/>
        </w:rPr>
        <w:t>die</w:t>
      </w:r>
      <w:r>
        <w:rPr>
          <w:rFonts w:ascii="Arial" w:hAnsi="Arial" w:cs="Arial"/>
        </w:rPr>
        <w:t>se</w:t>
      </w:r>
      <w:r w:rsidRPr="002A01DE">
        <w:rPr>
          <w:rFonts w:ascii="Arial" w:hAnsi="Arial" w:cs="Arial"/>
        </w:rPr>
        <w:t xml:space="preserve"> grundsätzlich bei den Ländern verbleibt. Soweit die Länder von der Befugnis des § 33 Abs. 1 Satz 2 WPG keinen Gebrauch machen, liegt somit eine Aufgabenübertragung im übertragenen Wirkungskreis vor. Anderenfalls würden die Länder keine Fachaufsicht ausüben und damit der Ihnen obliegenden Verantwortung nicht gerecht werden können. </w:t>
      </w:r>
      <w:r>
        <w:rPr>
          <w:rFonts w:ascii="Arial" w:hAnsi="Arial" w:cs="Arial"/>
        </w:rPr>
        <w:t xml:space="preserve">In diesem Sinne wird in </w:t>
      </w:r>
      <w:r w:rsidRPr="002A01DE">
        <w:rPr>
          <w:rFonts w:ascii="Arial" w:hAnsi="Arial" w:cs="Arial"/>
        </w:rPr>
        <w:t xml:space="preserve">der Begründung zu der den Ländern im § 33 Abs.1 WPG eingeräumten Verordnungsermächtigung </w:t>
      </w:r>
      <w:r>
        <w:rPr>
          <w:rFonts w:ascii="Arial" w:hAnsi="Arial" w:cs="Arial"/>
        </w:rPr>
        <w:t>ausgeführt</w:t>
      </w:r>
      <w:r w:rsidRPr="002A01DE">
        <w:rPr>
          <w:rFonts w:ascii="Arial" w:hAnsi="Arial" w:cs="Arial"/>
        </w:rPr>
        <w:t xml:space="preserve"> - vgl. BT-Drs. 20/8654, S. 116:</w:t>
      </w:r>
    </w:p>
    <w:p w14:paraId="58A90479" w14:textId="77777777" w:rsidR="009169B5" w:rsidRPr="002A01DE" w:rsidRDefault="009169B5" w:rsidP="009169B5">
      <w:pPr>
        <w:ind w:left="708"/>
        <w:jc w:val="both"/>
        <w:rPr>
          <w:rFonts w:ascii="Arial" w:hAnsi="Arial" w:cs="Arial"/>
        </w:rPr>
      </w:pPr>
      <w:r w:rsidRPr="002A01DE">
        <w:rPr>
          <w:rFonts w:ascii="Arial" w:hAnsi="Arial" w:cs="Arial"/>
        </w:rPr>
        <w:t>„</w:t>
      </w:r>
      <w:r w:rsidRPr="002A01DE">
        <w:rPr>
          <w:rFonts w:ascii="Arial" w:hAnsi="Arial" w:cs="Arial"/>
          <w:i/>
          <w:iCs/>
        </w:rPr>
        <w:t>Absatz 1 ermächtigt die Landesregierungen dazu, die ihnen durch § 4 übertragene Pflicht zur Wärmeplanung auf Gemeinden und Gemeindeverbände oder sonstige Rechtsträger, die sich innerhalb des Hoheitsgebiets ihres Landes befinden, zu übertragen. Hiermit legen die Länder die für die Wärmeplanung zuständige Ebene des staatlichen Handelns fest. In den sog. Stadtstaaten und ggf. auch in kleineren Ländern wird die Aufgabe der Wärmeplanung – jeweils vorbehaltlich der Entscheidung des individuellen Landes – im Rahmen der unmittelbaren Landesverwaltung übernommen und wahrgenommen werden können. In anderen Fällen, v.a. in größeren sog. Flächenstaaten, werden die Länder die Aufgabe der Wärmeplanung auf eine nachgeordnete Ebene, in den meisten Fällen auf die Kommunen, übertragen. Die Entscheidung hierüber obliegt gemäß Artikel 84 Absatz 1 des Grundgesetzes den Ländern. Mit Blick auf die räumlichen Gegebenheiten und unterschiedlichen Funktionen und Verfahren in den Ländern kann die Aufgabe der Wärmeplanung etwa auf die Gemeindeebene, auf Gemeindeverbände, wie Verbands- oder Samtgemeinden, die Landkreisebene oder die Ebene der Zweckverbände übertragen werden“</w:t>
      </w:r>
      <w:r w:rsidRPr="002A01DE">
        <w:rPr>
          <w:rFonts w:ascii="Arial" w:hAnsi="Arial" w:cs="Arial"/>
        </w:rPr>
        <w:t>.</w:t>
      </w:r>
    </w:p>
    <w:p w14:paraId="671D8227" w14:textId="77777777" w:rsidR="009169B5" w:rsidRDefault="009169B5" w:rsidP="009169B5">
      <w:pPr>
        <w:jc w:val="both"/>
        <w:rPr>
          <w:rFonts w:ascii="Arial" w:hAnsi="Arial" w:cs="Arial"/>
        </w:rPr>
      </w:pPr>
      <w:r w:rsidRPr="002A01DE">
        <w:rPr>
          <w:rFonts w:ascii="Arial" w:hAnsi="Arial" w:cs="Arial"/>
        </w:rPr>
        <w:t>Eine derartige Flexibilität bei der Wahl zur Aufgabenübertragung steht im Widerspruch zu der Annahme, die Wärmeplanung habe aufgrund ihres planerischen Charakters eine entsprechende Sachnähe zur Bauleitplanung und somit einen vergleichbaren Bezug zur kommunalen Selbstverwaltungsgarantie.</w:t>
      </w:r>
    </w:p>
    <w:p w14:paraId="1C6F0AA5" w14:textId="77777777" w:rsidR="00FC78EA" w:rsidRDefault="00FC78EA" w:rsidP="009169B5">
      <w:pPr>
        <w:jc w:val="both"/>
        <w:rPr>
          <w:rFonts w:ascii="Arial" w:hAnsi="Arial" w:cs="Arial"/>
        </w:rPr>
      </w:pPr>
    </w:p>
    <w:p w14:paraId="76124741" w14:textId="1B1CF113" w:rsidR="009169B5" w:rsidRDefault="009169B5" w:rsidP="00E9338D">
      <w:pPr>
        <w:jc w:val="both"/>
        <w:rPr>
          <w:rFonts w:ascii="Arial" w:hAnsi="Arial" w:cs="Arial"/>
        </w:rPr>
      </w:pPr>
      <w:r>
        <w:rPr>
          <w:rFonts w:ascii="Arial" w:hAnsi="Arial" w:cs="Arial"/>
        </w:rPr>
        <w:t>Das KVG LSA weist in § 66 Abs. 4, H</w:t>
      </w:r>
      <w:r w:rsidR="00B030CE">
        <w:rPr>
          <w:rFonts w:ascii="Arial" w:hAnsi="Arial" w:cs="Arial"/>
        </w:rPr>
        <w:t>s</w:t>
      </w:r>
      <w:r>
        <w:rPr>
          <w:rFonts w:ascii="Arial" w:hAnsi="Arial" w:cs="Arial"/>
        </w:rPr>
        <w:t xml:space="preserve">. 1 dem Hauptverwaltungsbeamten die grundsätzliche Zuständigkeit für die Erledigung der Aufgaben des übertragenen Wirkungskreises zu. Mit § 3 </w:t>
      </w:r>
      <w:r w:rsidR="00FC78EA">
        <w:rPr>
          <w:rFonts w:ascii="Arial" w:hAnsi="Arial" w:cs="Arial"/>
        </w:rPr>
        <w:t xml:space="preserve">des Gesetzentwurfes </w:t>
      </w:r>
      <w:r>
        <w:rPr>
          <w:rFonts w:ascii="Arial" w:hAnsi="Arial" w:cs="Arial"/>
        </w:rPr>
        <w:t xml:space="preserve">wird zur Umsetzung des WPG explizit von der Abweichungsmöglichkeit nach § 66 Abs. 4, Hs. 2 KVG LSA Gebrauch gemacht und die Zuständigkeit der Vertretung zugewiesen. Durch diese gesetzlich normierte Zuweisung wird gemäß § 45 Abs. 2 Nr. 21 KVG </w:t>
      </w:r>
      <w:r w:rsidR="00FC78EA">
        <w:rPr>
          <w:rFonts w:ascii="Arial" w:hAnsi="Arial" w:cs="Arial"/>
        </w:rPr>
        <w:t xml:space="preserve">LSA </w:t>
      </w:r>
      <w:r>
        <w:rPr>
          <w:rFonts w:ascii="Arial" w:hAnsi="Arial" w:cs="Arial"/>
        </w:rPr>
        <w:t>auch eine Rückübertragung auf den Hauptverwaltungsbeamten nach § 45 Abs. 1 Satz 1, H</w:t>
      </w:r>
      <w:r w:rsidR="00B030CE">
        <w:rPr>
          <w:rFonts w:ascii="Arial" w:hAnsi="Arial" w:cs="Arial"/>
        </w:rPr>
        <w:t>s</w:t>
      </w:r>
      <w:r>
        <w:rPr>
          <w:rFonts w:ascii="Arial" w:hAnsi="Arial" w:cs="Arial"/>
        </w:rPr>
        <w:t>. 2, 2. Alt. KVG LSA ausgeschlossen.</w:t>
      </w:r>
    </w:p>
    <w:p w14:paraId="6485A13C" w14:textId="2A7D7083" w:rsidR="00445712" w:rsidRDefault="00445712" w:rsidP="00445712">
      <w:pPr>
        <w:jc w:val="both"/>
        <w:rPr>
          <w:rFonts w:ascii="Arial" w:hAnsi="Arial" w:cs="Arial"/>
        </w:rPr>
      </w:pPr>
      <w:bookmarkStart w:id="8" w:name="_Hlk190877781"/>
      <w:r>
        <w:rPr>
          <w:rFonts w:ascii="Arial" w:hAnsi="Arial" w:cs="Arial"/>
        </w:rPr>
        <w:t xml:space="preserve">Den Gemeinden obliegt aufgrund ihrer Benennung als planungsverantwortliche Stellen zudem die Entscheidung über die Ausweisung als Gebiet zum Neu- oder Ausbau von Wärmenetzen oder als Wasserstoffnetzausbaugebiet nach § 26 WPG. </w:t>
      </w:r>
    </w:p>
    <w:bookmarkEnd w:id="8"/>
    <w:p w14:paraId="29D17BC3" w14:textId="77777777" w:rsidR="00445712" w:rsidRPr="002A01DE" w:rsidRDefault="00445712" w:rsidP="009169B5">
      <w:pPr>
        <w:jc w:val="both"/>
        <w:rPr>
          <w:rFonts w:ascii="Arial" w:hAnsi="Arial" w:cs="Arial"/>
        </w:rPr>
      </w:pPr>
    </w:p>
    <w:p w14:paraId="7ECB8576" w14:textId="77777777" w:rsidR="009169B5" w:rsidRPr="0076551C" w:rsidRDefault="009169B5" w:rsidP="009169B5">
      <w:pPr>
        <w:spacing w:after="60"/>
        <w:jc w:val="both"/>
        <w:rPr>
          <w:rFonts w:ascii="Arial" w:hAnsi="Arial" w:cs="Arial"/>
          <w:b/>
          <w:bCs/>
        </w:rPr>
      </w:pPr>
      <w:r w:rsidRPr="0076551C">
        <w:rPr>
          <w:rFonts w:ascii="Arial" w:hAnsi="Arial" w:cs="Arial"/>
          <w:b/>
          <w:bCs/>
        </w:rPr>
        <w:t xml:space="preserve">zu </w:t>
      </w:r>
      <w:r>
        <w:rPr>
          <w:rFonts w:ascii="Arial" w:hAnsi="Arial" w:cs="Arial"/>
          <w:b/>
          <w:bCs/>
        </w:rPr>
        <w:t>§ 4</w:t>
      </w:r>
      <w:r w:rsidRPr="0076551C">
        <w:rPr>
          <w:rFonts w:ascii="Arial" w:hAnsi="Arial" w:cs="Arial"/>
          <w:b/>
          <w:bCs/>
        </w:rPr>
        <w:t>)</w:t>
      </w:r>
    </w:p>
    <w:p w14:paraId="60CC0098" w14:textId="31A8CBC2" w:rsidR="009169B5" w:rsidRDefault="009169B5" w:rsidP="009169B5">
      <w:pPr>
        <w:jc w:val="both"/>
        <w:rPr>
          <w:rFonts w:ascii="Arial" w:hAnsi="Arial" w:cs="Arial"/>
        </w:rPr>
      </w:pPr>
      <w:r>
        <w:rPr>
          <w:rFonts w:ascii="Arial" w:hAnsi="Arial" w:cs="Arial"/>
        </w:rPr>
        <w:t xml:space="preserve">Mit § 4 </w:t>
      </w:r>
      <w:r w:rsidR="00FC78EA">
        <w:rPr>
          <w:rFonts w:ascii="Arial" w:hAnsi="Arial" w:cs="Arial"/>
        </w:rPr>
        <w:t xml:space="preserve">des Gesetzentwurfes </w:t>
      </w:r>
      <w:r>
        <w:rPr>
          <w:rFonts w:ascii="Arial" w:hAnsi="Arial" w:cs="Arial"/>
        </w:rPr>
        <w:t>werden die nach § 4 Abs. 3 WPG optionalen Verfahrensvereinfachungen umgesetzt. Dabei stellt Satz 1 klar, dass die Gemeinden eine gemeinsame Wärmeplanung nach Maßgabe des GKG LSA durchführen können. Für die Mitgliedsgemeinden von Verbandsgemeinden erfolgt die gebündelte Aufgabenerledigung aufgrund des § 90 Abs. 2 KVG LSA bereits unmittelbar. Mit Satz 2 wird für kleinere Gemeinden das Durchlaufen eines vereinfachten Verfahrens nach § 22 WPG ermöglicht. Die konkreten Verfahrensregelungen bleiben einer gesonderten Rechtsverordnung nach § 33 Abs. 3 WPG vorbehalten, um flexibler auf etwaigen Anpassungsbedarf reagieren zu können.</w:t>
      </w:r>
    </w:p>
    <w:p w14:paraId="0D3FA375" w14:textId="601D92E8" w:rsidR="009169B5" w:rsidRDefault="009169B5" w:rsidP="009169B5">
      <w:pPr>
        <w:jc w:val="both"/>
        <w:rPr>
          <w:rFonts w:ascii="Arial" w:hAnsi="Arial" w:cs="Arial"/>
        </w:rPr>
      </w:pPr>
    </w:p>
    <w:p w14:paraId="6999BA7A" w14:textId="4993BF40" w:rsidR="009643CB" w:rsidRDefault="009643CB" w:rsidP="009169B5">
      <w:pPr>
        <w:jc w:val="both"/>
        <w:rPr>
          <w:rFonts w:ascii="Arial" w:hAnsi="Arial" w:cs="Arial"/>
        </w:rPr>
      </w:pPr>
    </w:p>
    <w:p w14:paraId="441CC76D" w14:textId="77777777" w:rsidR="009643CB" w:rsidRDefault="009643CB" w:rsidP="009169B5">
      <w:pPr>
        <w:jc w:val="both"/>
        <w:rPr>
          <w:rFonts w:ascii="Arial" w:hAnsi="Arial" w:cs="Arial"/>
        </w:rPr>
      </w:pPr>
    </w:p>
    <w:p w14:paraId="5D6E89FB" w14:textId="77777777" w:rsidR="009169B5" w:rsidRPr="0076551C" w:rsidRDefault="009169B5" w:rsidP="009169B5">
      <w:pPr>
        <w:spacing w:after="60"/>
        <w:jc w:val="both"/>
        <w:rPr>
          <w:rFonts w:ascii="Arial" w:hAnsi="Arial" w:cs="Arial"/>
          <w:b/>
          <w:bCs/>
        </w:rPr>
      </w:pPr>
      <w:r w:rsidRPr="0076551C">
        <w:rPr>
          <w:rFonts w:ascii="Arial" w:hAnsi="Arial" w:cs="Arial"/>
          <w:b/>
          <w:bCs/>
        </w:rPr>
        <w:t xml:space="preserve">zu </w:t>
      </w:r>
      <w:r>
        <w:rPr>
          <w:rFonts w:ascii="Arial" w:hAnsi="Arial" w:cs="Arial"/>
          <w:b/>
          <w:bCs/>
        </w:rPr>
        <w:t>§ 5</w:t>
      </w:r>
      <w:r w:rsidRPr="0076551C">
        <w:rPr>
          <w:rFonts w:ascii="Arial" w:hAnsi="Arial" w:cs="Arial"/>
          <w:b/>
          <w:bCs/>
        </w:rPr>
        <w:t>)</w:t>
      </w:r>
    </w:p>
    <w:p w14:paraId="74B05126" w14:textId="377F9AF5" w:rsidR="009169B5" w:rsidRDefault="009169B5" w:rsidP="009169B5">
      <w:pPr>
        <w:jc w:val="both"/>
        <w:rPr>
          <w:rFonts w:ascii="Arial" w:hAnsi="Arial" w:cs="Arial"/>
        </w:rPr>
      </w:pPr>
      <w:r>
        <w:rPr>
          <w:rFonts w:ascii="Arial" w:hAnsi="Arial" w:cs="Arial"/>
        </w:rPr>
        <w:t xml:space="preserve">Die gegenüber dem für Energie und Klimaschutz zuständigen Ministerium normierte Mitteilungspflicht dient der Erfüllung verschiedener Aspekte. Zunächst obliegt </w:t>
      </w:r>
      <w:r w:rsidR="00FC78EA">
        <w:rPr>
          <w:rFonts w:ascii="Arial" w:hAnsi="Arial" w:cs="Arial"/>
        </w:rPr>
        <w:t>ihm</w:t>
      </w:r>
      <w:r>
        <w:rPr>
          <w:rFonts w:ascii="Arial" w:hAnsi="Arial" w:cs="Arial"/>
        </w:rPr>
        <w:t xml:space="preserve"> aufgrund der Aufgabenwahrnehmung im übertragenen Wirkungskreis die Fachaufsicht. Im Zusammenspiel mit der dem Land gegenüber dem Bund weiterhin bestehenden Verantwortlichkeit zur Umsetzung einer flächendeckenden Wärmeplanung gemäß § 4 WPG, ist es daher notwendig, frühzeitig über die Inhalte der jeweiligen Wärmepläne Kenntnis zu erlangen. Des Weiteren bestehen für das Land gegenüber dem Bund nach § 34 WPG Mitteilungspflichten, die ohne Kenntnis der Wärmeplane nicht erfüllt werden können. Die rechtzeitige Kenntnis der Wärmepläne dient ferner der </w:t>
      </w:r>
      <w:r w:rsidR="00FC78EA">
        <w:rPr>
          <w:rFonts w:ascii="Arial" w:hAnsi="Arial" w:cs="Arial"/>
        </w:rPr>
        <w:t xml:space="preserve">in § 8 festgelegten </w:t>
      </w:r>
      <w:r>
        <w:rPr>
          <w:rFonts w:ascii="Arial" w:hAnsi="Arial" w:cs="Arial"/>
        </w:rPr>
        <w:t>Evaluierung des Gesetzes.</w:t>
      </w:r>
      <w:r w:rsidR="00445712">
        <w:rPr>
          <w:rFonts w:ascii="Arial" w:hAnsi="Arial" w:cs="Arial"/>
        </w:rPr>
        <w:t xml:space="preserve"> Die konkreten Anforderungen bezüglich der für die Datenübermittlung zu verwendenden technischen Standards werden in einer gesonderten Verordnung geregelt.</w:t>
      </w:r>
    </w:p>
    <w:p w14:paraId="2B261F62" w14:textId="77777777" w:rsidR="009169B5" w:rsidRDefault="009169B5" w:rsidP="009169B5">
      <w:pPr>
        <w:jc w:val="both"/>
        <w:rPr>
          <w:rFonts w:ascii="Arial" w:hAnsi="Arial" w:cs="Arial"/>
        </w:rPr>
      </w:pPr>
    </w:p>
    <w:p w14:paraId="708EC0C0" w14:textId="77777777" w:rsidR="009169B5" w:rsidRPr="0076551C" w:rsidRDefault="009169B5" w:rsidP="009169B5">
      <w:pPr>
        <w:spacing w:after="60"/>
        <w:jc w:val="both"/>
        <w:rPr>
          <w:rFonts w:ascii="Arial" w:hAnsi="Arial" w:cs="Arial"/>
          <w:b/>
          <w:bCs/>
        </w:rPr>
      </w:pPr>
      <w:r w:rsidRPr="0076551C">
        <w:rPr>
          <w:rFonts w:ascii="Arial" w:hAnsi="Arial" w:cs="Arial"/>
          <w:b/>
          <w:bCs/>
        </w:rPr>
        <w:t xml:space="preserve">zu </w:t>
      </w:r>
      <w:r>
        <w:rPr>
          <w:rFonts w:ascii="Arial" w:hAnsi="Arial" w:cs="Arial"/>
          <w:b/>
          <w:bCs/>
        </w:rPr>
        <w:t>§ 6</w:t>
      </w:r>
      <w:r w:rsidRPr="0076551C">
        <w:rPr>
          <w:rFonts w:ascii="Arial" w:hAnsi="Arial" w:cs="Arial"/>
          <w:b/>
          <w:bCs/>
        </w:rPr>
        <w:t>)</w:t>
      </w:r>
    </w:p>
    <w:p w14:paraId="2F8570E6" w14:textId="77777777" w:rsidR="009169B5" w:rsidRDefault="009169B5" w:rsidP="009169B5">
      <w:pPr>
        <w:spacing w:after="0"/>
        <w:jc w:val="both"/>
        <w:rPr>
          <w:rFonts w:ascii="Arial" w:hAnsi="Arial" w:cs="Arial"/>
        </w:rPr>
      </w:pPr>
      <w:r>
        <w:rPr>
          <w:rFonts w:ascii="Arial" w:hAnsi="Arial" w:cs="Arial"/>
        </w:rPr>
        <w:t>Die Norm regelt den Mehrbelastungsausgleich nach  Artikel 87 Abs. 3 der Verfassung des Landes Sachsen-Anhalt. Davon ausgehend, dass die komplexe Fachaufgabe der Wärmeplanung von den planungsverantwortlichen Stellen nicht eigenständig erfüllt werden kann, ergeben sich folgende ausgleichsrelevante Einzelpositionen:</w:t>
      </w:r>
    </w:p>
    <w:p w14:paraId="2D48F7CE" w14:textId="77777777" w:rsidR="009169B5" w:rsidRPr="000D48A7" w:rsidRDefault="009169B5" w:rsidP="009169B5">
      <w:pPr>
        <w:spacing w:before="120" w:after="0"/>
        <w:ind w:left="454"/>
        <w:jc w:val="both"/>
        <w:rPr>
          <w:rFonts w:ascii="Arial" w:hAnsi="Arial" w:cs="Arial"/>
        </w:rPr>
      </w:pPr>
      <w:r w:rsidRPr="000D48A7">
        <w:rPr>
          <w:rFonts w:ascii="Arial" w:hAnsi="Arial" w:cs="Arial"/>
        </w:rPr>
        <w:t>•</w:t>
      </w:r>
      <w:r w:rsidRPr="000D48A7">
        <w:rPr>
          <w:rFonts w:ascii="Arial" w:hAnsi="Arial" w:cs="Arial"/>
        </w:rPr>
        <w:tab/>
        <w:t xml:space="preserve">interne Kosten (Aufwand </w:t>
      </w:r>
      <w:r>
        <w:rPr>
          <w:rFonts w:ascii="Arial" w:hAnsi="Arial" w:cs="Arial"/>
        </w:rPr>
        <w:t>der planungsverantwortlichen Stelle</w:t>
      </w:r>
      <w:r w:rsidRPr="000D48A7">
        <w:rPr>
          <w:rFonts w:ascii="Arial" w:hAnsi="Arial" w:cs="Arial"/>
        </w:rPr>
        <w:t xml:space="preserve"> selbst),</w:t>
      </w:r>
    </w:p>
    <w:p w14:paraId="635761EA" w14:textId="77777777" w:rsidR="009169B5" w:rsidRPr="000D48A7" w:rsidRDefault="009169B5" w:rsidP="009169B5">
      <w:pPr>
        <w:spacing w:after="0"/>
        <w:ind w:left="708" w:hanging="254"/>
        <w:jc w:val="both"/>
        <w:rPr>
          <w:rFonts w:ascii="Arial" w:hAnsi="Arial" w:cs="Arial"/>
        </w:rPr>
      </w:pPr>
      <w:r w:rsidRPr="000D48A7">
        <w:rPr>
          <w:rFonts w:ascii="Arial" w:hAnsi="Arial" w:cs="Arial"/>
        </w:rPr>
        <w:t>•</w:t>
      </w:r>
      <w:r w:rsidRPr="000D48A7">
        <w:rPr>
          <w:rFonts w:ascii="Arial" w:hAnsi="Arial" w:cs="Arial"/>
        </w:rPr>
        <w:tab/>
        <w:t>externe Kosten (insbesondere Dienstleist</w:t>
      </w:r>
      <w:r>
        <w:rPr>
          <w:rFonts w:ascii="Arial" w:hAnsi="Arial" w:cs="Arial"/>
        </w:rPr>
        <w:t>ungskosten für die eigentliche Wärmeplanung</w:t>
      </w:r>
      <w:r w:rsidRPr="000D48A7">
        <w:rPr>
          <w:rFonts w:ascii="Arial" w:hAnsi="Arial" w:cs="Arial"/>
        </w:rPr>
        <w:t>) und</w:t>
      </w:r>
    </w:p>
    <w:p w14:paraId="2A54442C" w14:textId="77777777" w:rsidR="009169B5" w:rsidRDefault="009169B5" w:rsidP="009169B5">
      <w:pPr>
        <w:spacing w:after="0"/>
        <w:ind w:left="454"/>
        <w:jc w:val="both"/>
        <w:rPr>
          <w:rFonts w:ascii="Arial" w:hAnsi="Arial" w:cs="Arial"/>
        </w:rPr>
      </w:pPr>
      <w:r w:rsidRPr="000D48A7">
        <w:rPr>
          <w:rFonts w:ascii="Arial" w:hAnsi="Arial" w:cs="Arial"/>
        </w:rPr>
        <w:t>•</w:t>
      </w:r>
      <w:r w:rsidRPr="000D48A7">
        <w:rPr>
          <w:rFonts w:ascii="Arial" w:hAnsi="Arial" w:cs="Arial"/>
        </w:rPr>
        <w:tab/>
        <w:t xml:space="preserve">Kosten </w:t>
      </w:r>
      <w:r>
        <w:rPr>
          <w:rFonts w:ascii="Arial" w:hAnsi="Arial" w:cs="Arial"/>
        </w:rPr>
        <w:t>der</w:t>
      </w:r>
      <w:r w:rsidRPr="000D48A7">
        <w:rPr>
          <w:rFonts w:ascii="Arial" w:hAnsi="Arial" w:cs="Arial"/>
        </w:rPr>
        <w:t xml:space="preserve"> Datenbeschaffung (insbesondere Schornsteinfegerdaten).</w:t>
      </w:r>
    </w:p>
    <w:p w14:paraId="7DC8109E" w14:textId="77777777" w:rsidR="009169B5" w:rsidRDefault="009169B5" w:rsidP="009169B5">
      <w:pPr>
        <w:spacing w:after="0"/>
        <w:jc w:val="both"/>
        <w:rPr>
          <w:rFonts w:ascii="Arial" w:eastAsia="Times New Roman" w:hAnsi="Arial" w:cs="Times New Roman"/>
          <w:szCs w:val="20"/>
          <w:lang w:eastAsia="de-DE"/>
        </w:rPr>
      </w:pPr>
    </w:p>
    <w:p w14:paraId="7F3265EB" w14:textId="404CFF47" w:rsidR="009169B5" w:rsidRDefault="009169B5" w:rsidP="009169B5">
      <w:pPr>
        <w:spacing w:after="0"/>
        <w:jc w:val="both"/>
        <w:rPr>
          <w:rFonts w:ascii="Arial" w:hAnsi="Arial" w:cs="Arial"/>
        </w:rPr>
      </w:pPr>
      <w:r>
        <w:rPr>
          <w:rFonts w:ascii="Arial" w:eastAsia="Times New Roman" w:hAnsi="Arial" w:cs="Times New Roman"/>
          <w:szCs w:val="20"/>
          <w:lang w:eastAsia="de-DE"/>
        </w:rPr>
        <w:t xml:space="preserve">Die in der Norm benannten Pauschalen zur Abgeltung der internen Kosten spiegeln </w:t>
      </w:r>
      <w:r w:rsidRPr="006214B6">
        <w:rPr>
          <w:rFonts w:ascii="Arial" w:hAnsi="Arial" w:cs="Arial"/>
        </w:rPr>
        <w:t xml:space="preserve">die Annahmen und Modellrechnungen des Bundesgesetzgebers </w:t>
      </w:r>
      <w:r>
        <w:rPr>
          <w:rFonts w:ascii="Arial" w:hAnsi="Arial" w:cs="Arial"/>
        </w:rPr>
        <w:t xml:space="preserve">wider. Diese wurden </w:t>
      </w:r>
      <w:r w:rsidRPr="006214B6">
        <w:rPr>
          <w:rFonts w:ascii="Arial" w:hAnsi="Arial" w:cs="Arial"/>
        </w:rPr>
        <w:t xml:space="preserve">so weit wie möglich auf </w:t>
      </w:r>
      <w:r>
        <w:rPr>
          <w:rFonts w:ascii="Arial" w:hAnsi="Arial" w:cs="Arial"/>
        </w:rPr>
        <w:t>Sachsen-Anhalt</w:t>
      </w:r>
      <w:r w:rsidRPr="006214B6">
        <w:rPr>
          <w:rFonts w:ascii="Arial" w:hAnsi="Arial" w:cs="Arial"/>
        </w:rPr>
        <w:t xml:space="preserve"> übertragen</w:t>
      </w:r>
      <w:r>
        <w:rPr>
          <w:rFonts w:ascii="Arial" w:hAnsi="Arial" w:cs="Arial"/>
        </w:rPr>
        <w:t xml:space="preserve"> und ergänzend mit den </w:t>
      </w:r>
      <w:r w:rsidRPr="00FC121F">
        <w:rPr>
          <w:rFonts w:ascii="Arial" w:hAnsi="Arial" w:cs="Arial"/>
        </w:rPr>
        <w:t xml:space="preserve">Empfehlungen des </w:t>
      </w:r>
      <w:r>
        <w:rPr>
          <w:rFonts w:ascii="Arial" w:hAnsi="Arial" w:cs="Arial"/>
        </w:rPr>
        <w:t>Kompetenzzentrums Wärmewende abgeglichen</w:t>
      </w:r>
      <w:r w:rsidRPr="006214B6">
        <w:rPr>
          <w:rFonts w:ascii="Arial" w:hAnsi="Arial" w:cs="Arial"/>
        </w:rPr>
        <w:t>.</w:t>
      </w:r>
      <w:r w:rsidR="00C834BD">
        <w:rPr>
          <w:rFonts w:ascii="Arial" w:hAnsi="Arial" w:cs="Arial"/>
        </w:rPr>
        <w:t xml:space="preserve"> Für einen angemessenen Ausgleich der Mehrbelastungen für die Überprüfungen nach § 25 WPG wird der dort benannte Maximalzeitraum des Überprüfungsintervalls als hinreichender Anknüpfungspunkt herangezogen. </w:t>
      </w:r>
    </w:p>
    <w:p w14:paraId="4B7CF78F" w14:textId="77777777" w:rsidR="009169B5" w:rsidRDefault="009169B5" w:rsidP="009169B5">
      <w:pPr>
        <w:spacing w:after="0"/>
        <w:jc w:val="both"/>
        <w:rPr>
          <w:rFonts w:ascii="Arial" w:hAnsi="Arial" w:cs="Arial"/>
        </w:rPr>
      </w:pPr>
    </w:p>
    <w:p w14:paraId="14320749" w14:textId="51678E6A" w:rsidR="009169B5" w:rsidRDefault="009169B5" w:rsidP="009169B5">
      <w:pPr>
        <w:spacing w:after="0"/>
        <w:jc w:val="both"/>
        <w:rPr>
          <w:rFonts w:ascii="Arial" w:hAnsi="Arial" w:cs="Arial"/>
        </w:rPr>
      </w:pPr>
      <w:r>
        <w:rPr>
          <w:rFonts w:ascii="Arial" w:hAnsi="Arial" w:cs="Arial"/>
        </w:rPr>
        <w:t xml:space="preserve">Der Ausgleich der übrigen Kostenpositionen erfolgt als Spitzabrechnung und damit nicht nur in angemessener, sondern in voller Höhe. Im Interesse einer </w:t>
      </w:r>
      <w:r w:rsidRPr="002456F1">
        <w:rPr>
          <w:rFonts w:ascii="Arial" w:hAnsi="Arial" w:cs="Arial"/>
        </w:rPr>
        <w:t xml:space="preserve">effizienten sowie wirtschaftlichen und sparsamen </w:t>
      </w:r>
      <w:r>
        <w:rPr>
          <w:rFonts w:ascii="Arial" w:hAnsi="Arial" w:cs="Arial"/>
        </w:rPr>
        <w:t>Aufgabenerledigung wird die Spitzabrechnung auf den mit der Anlage 1 vorgegeben Leistungskatalog begrenzt. Dieser enthält die nach dem WPG zu erfüllenden Mindeststandards. Hierdurch ist sichergestellt, dass den planungsverantwortlichen Stellen über den Mehrbelastungsausgleich nur diejenigen Kosten erstattet werden, die aus der Mindestumsetzung des WPG resultieren. Kosten für darüberhinausgehende Planungsinhalte ver</w:t>
      </w:r>
      <w:r w:rsidR="007B19F6">
        <w:rPr>
          <w:rFonts w:ascii="Arial" w:hAnsi="Arial" w:cs="Arial"/>
        </w:rPr>
        <w:t>b</w:t>
      </w:r>
      <w:r>
        <w:rPr>
          <w:rFonts w:ascii="Arial" w:hAnsi="Arial" w:cs="Arial"/>
        </w:rPr>
        <w:t>leiben bei den planungsverantwortlichen Stellen.</w:t>
      </w:r>
    </w:p>
    <w:p w14:paraId="0EFDA1FC" w14:textId="333BE88F" w:rsidR="006A2E24" w:rsidRDefault="006A2E24" w:rsidP="009169B5">
      <w:pPr>
        <w:spacing w:after="0"/>
        <w:jc w:val="both"/>
        <w:rPr>
          <w:rFonts w:ascii="Arial" w:hAnsi="Arial" w:cs="Arial"/>
        </w:rPr>
      </w:pPr>
    </w:p>
    <w:p w14:paraId="1C558FA4" w14:textId="13FDD41E" w:rsidR="006A2E24" w:rsidRDefault="00601F4E" w:rsidP="009169B5">
      <w:pPr>
        <w:spacing w:after="0"/>
        <w:jc w:val="both"/>
        <w:rPr>
          <w:rFonts w:ascii="Arial" w:hAnsi="Arial" w:cs="Arial"/>
        </w:rPr>
      </w:pPr>
      <w:r>
        <w:rPr>
          <w:rFonts w:ascii="Arial" w:hAnsi="Arial" w:cs="Arial"/>
        </w:rPr>
        <w:t>Die Bindung an das Vergaberecht hat klarstellenden Charakter. D</w:t>
      </w:r>
      <w:r w:rsidR="006A2E24">
        <w:rPr>
          <w:rFonts w:ascii="Arial" w:hAnsi="Arial" w:cs="Arial"/>
        </w:rPr>
        <w:t xml:space="preserve">ie Gemeinden </w:t>
      </w:r>
      <w:r>
        <w:rPr>
          <w:rFonts w:ascii="Arial" w:hAnsi="Arial" w:cs="Arial"/>
        </w:rPr>
        <w:t xml:space="preserve">haben bei der </w:t>
      </w:r>
      <w:r w:rsidR="006A2E24">
        <w:rPr>
          <w:rFonts w:ascii="Arial" w:hAnsi="Arial" w:cs="Arial"/>
        </w:rPr>
        <w:t xml:space="preserve">Auftragserteilung an externe Dienstleister im Mindesten die Haushaltsgrundsätze der Wirtschaftlichkeit und Sparsamkeit </w:t>
      </w:r>
      <w:r>
        <w:rPr>
          <w:rFonts w:ascii="Arial" w:hAnsi="Arial" w:cs="Arial"/>
        </w:rPr>
        <w:t>zu wahren</w:t>
      </w:r>
      <w:r w:rsidR="006A2E24">
        <w:rPr>
          <w:rFonts w:ascii="Arial" w:hAnsi="Arial" w:cs="Arial"/>
        </w:rPr>
        <w:t>.</w:t>
      </w:r>
    </w:p>
    <w:p w14:paraId="5E4E494B" w14:textId="77777777" w:rsidR="009169B5" w:rsidRDefault="009169B5" w:rsidP="009169B5">
      <w:pPr>
        <w:spacing w:after="0"/>
        <w:jc w:val="both"/>
        <w:rPr>
          <w:rFonts w:ascii="Arial" w:hAnsi="Arial" w:cs="Arial"/>
        </w:rPr>
      </w:pPr>
    </w:p>
    <w:p w14:paraId="7C5EB0E9" w14:textId="77777777" w:rsidR="009169B5" w:rsidRDefault="009169B5" w:rsidP="009169B5">
      <w:pPr>
        <w:spacing w:after="0"/>
        <w:rPr>
          <w:rFonts w:ascii="Arial" w:hAnsi="Arial" w:cs="Arial"/>
        </w:rPr>
      </w:pPr>
    </w:p>
    <w:p w14:paraId="57B5E5B6" w14:textId="77777777" w:rsidR="009169B5" w:rsidRPr="0076551C" w:rsidRDefault="009169B5" w:rsidP="009169B5">
      <w:pPr>
        <w:spacing w:after="60"/>
        <w:jc w:val="both"/>
        <w:rPr>
          <w:rFonts w:ascii="Arial" w:hAnsi="Arial" w:cs="Arial"/>
          <w:b/>
          <w:bCs/>
        </w:rPr>
      </w:pPr>
      <w:r w:rsidRPr="0076551C">
        <w:rPr>
          <w:rFonts w:ascii="Arial" w:hAnsi="Arial" w:cs="Arial"/>
          <w:b/>
          <w:bCs/>
        </w:rPr>
        <w:t xml:space="preserve">zu </w:t>
      </w:r>
      <w:r>
        <w:rPr>
          <w:rFonts w:ascii="Arial" w:hAnsi="Arial" w:cs="Arial"/>
          <w:b/>
          <w:bCs/>
        </w:rPr>
        <w:t>§ 7</w:t>
      </w:r>
      <w:r w:rsidRPr="0076551C">
        <w:rPr>
          <w:rFonts w:ascii="Arial" w:hAnsi="Arial" w:cs="Arial"/>
          <w:b/>
          <w:bCs/>
        </w:rPr>
        <w:t>)</w:t>
      </w:r>
    </w:p>
    <w:p w14:paraId="783A55C0" w14:textId="77777777" w:rsidR="009169B5" w:rsidRPr="00490AA6" w:rsidRDefault="009169B5" w:rsidP="00490AA6">
      <w:pPr>
        <w:spacing w:after="0"/>
        <w:jc w:val="both"/>
        <w:rPr>
          <w:rFonts w:ascii="Arial" w:hAnsi="Arial" w:cs="Arial"/>
        </w:rPr>
      </w:pPr>
      <w:r>
        <w:rPr>
          <w:rFonts w:ascii="Arial" w:hAnsi="Arial" w:cs="Arial"/>
        </w:rPr>
        <w:t xml:space="preserve">In § 7 S. 1 wird mit Blick auf § 15 OrgG LSA klargestellt, dass dem für Energie und Klimaschutz zuständigen Ministerium die Fachaufsicht für den Vollzug des WPG obliegt. Dessen Zuständigkeit ergibt sich </w:t>
      </w:r>
      <w:r w:rsidRPr="00490AA6">
        <w:rPr>
          <w:rFonts w:ascii="Arial" w:hAnsi="Arial" w:cs="Arial"/>
        </w:rPr>
        <w:t>aus II. Nr. 8. des Beschlusses der Landesregierung über den Aufbau der Landesregierung Sachsen-Anhalt und die Abgrenzung der Geschäftsbereiche vom 19. Oktober 2021 (MBl. LSA 2021, S. 660), zuletzt geändert durch Beschluss der Landesregierung vom 31. Januar 2023 (MBl. LSA 2023, S. 55). Die Umsetzung des WPG im Landesrecht betrifft im Wesentlichen die Bereiche der Energieeinsparung sowie des Klimaschutzes. Mit Satz 2 wird gleichsam klargestellt, dass die sich aus der Wahrnehmung der Fachaufsicht ergebenden Handlungsbedarfe nur durch die zuständige Kommunalaufsicht umgesetzt werden können.</w:t>
      </w:r>
    </w:p>
    <w:p w14:paraId="70F89065" w14:textId="77777777" w:rsidR="009169B5" w:rsidRDefault="009169B5" w:rsidP="009169B5">
      <w:pPr>
        <w:spacing w:after="0" w:line="240" w:lineRule="auto"/>
        <w:jc w:val="both"/>
        <w:rPr>
          <w:rFonts w:ascii="Arial" w:eastAsia="Times New Roman" w:hAnsi="Arial" w:cs="Arial"/>
          <w:lang w:eastAsia="de-DE"/>
        </w:rPr>
      </w:pPr>
    </w:p>
    <w:p w14:paraId="0AC87765" w14:textId="77777777" w:rsidR="009169B5" w:rsidRDefault="009169B5" w:rsidP="009169B5">
      <w:pPr>
        <w:spacing w:after="0" w:line="240" w:lineRule="auto"/>
        <w:jc w:val="both"/>
        <w:rPr>
          <w:rFonts w:ascii="Arial" w:eastAsia="Times New Roman" w:hAnsi="Arial" w:cs="Arial"/>
          <w:lang w:eastAsia="de-DE"/>
        </w:rPr>
      </w:pPr>
    </w:p>
    <w:p w14:paraId="4799052E" w14:textId="77777777" w:rsidR="009169B5" w:rsidRPr="0076551C" w:rsidRDefault="009169B5" w:rsidP="009169B5">
      <w:pPr>
        <w:spacing w:after="60"/>
        <w:jc w:val="both"/>
        <w:rPr>
          <w:rFonts w:ascii="Arial" w:hAnsi="Arial" w:cs="Arial"/>
          <w:b/>
          <w:bCs/>
        </w:rPr>
      </w:pPr>
      <w:r w:rsidRPr="0076551C">
        <w:rPr>
          <w:rFonts w:ascii="Arial" w:hAnsi="Arial" w:cs="Arial"/>
          <w:b/>
          <w:bCs/>
        </w:rPr>
        <w:t xml:space="preserve">zu </w:t>
      </w:r>
      <w:r>
        <w:rPr>
          <w:rFonts w:ascii="Arial" w:hAnsi="Arial" w:cs="Arial"/>
          <w:b/>
          <w:bCs/>
        </w:rPr>
        <w:t>§ 8</w:t>
      </w:r>
      <w:r w:rsidRPr="0076551C">
        <w:rPr>
          <w:rFonts w:ascii="Arial" w:hAnsi="Arial" w:cs="Arial"/>
          <w:b/>
          <w:bCs/>
        </w:rPr>
        <w:t>)</w:t>
      </w:r>
    </w:p>
    <w:p w14:paraId="546884FC" w14:textId="4910D840" w:rsidR="009169B5" w:rsidRDefault="009169B5" w:rsidP="009169B5">
      <w:pPr>
        <w:spacing w:after="0"/>
        <w:jc w:val="both"/>
        <w:rPr>
          <w:rFonts w:ascii="Arial" w:hAnsi="Arial" w:cs="Arial"/>
        </w:rPr>
      </w:pPr>
      <w:r>
        <w:rPr>
          <w:rFonts w:ascii="Arial" w:hAnsi="Arial" w:cs="Arial"/>
        </w:rPr>
        <w:t xml:space="preserve">Die von einer Vielzahl möglicher, dynamischer Entwicklungen beeinflusste Fortschreibungsnotwenigkeit von Wärmeplänen erschwert eine den Anforderungen des Art. 87 Abs. 3 der Landesverfassung des Landes Sachsen-Anhalt hinreichend gerecht werdende Ausgleichsregelung. Die Evaluierungsklausel des § 8 greift diesen Umstand auf und verpflichtet das Land in Zusammenarbeit mit dem Städte- und Gemeindebund zur Überprüfung und etwaigen Anpassung der in § 6 </w:t>
      </w:r>
      <w:r w:rsidR="00FC78EA">
        <w:rPr>
          <w:rFonts w:ascii="Arial" w:hAnsi="Arial" w:cs="Arial"/>
        </w:rPr>
        <w:t xml:space="preserve">des Gesetzentwurfes </w:t>
      </w:r>
      <w:r>
        <w:rPr>
          <w:rFonts w:ascii="Arial" w:hAnsi="Arial" w:cs="Arial"/>
        </w:rPr>
        <w:t>getroffenen Regelungen. Die Berichtspflicht gegenüber dem Landtag dient dabei der Sicherstellung parlamentarischer Kontrolle, ohne dass der Landtag selbst an die Landesregierung herantreten muss.</w:t>
      </w:r>
    </w:p>
    <w:p w14:paraId="12C2C7D2" w14:textId="77777777" w:rsidR="00DC4C51" w:rsidRDefault="00DC4C51" w:rsidP="00DC4C51">
      <w:pPr>
        <w:spacing w:after="0"/>
        <w:jc w:val="both"/>
        <w:rPr>
          <w:rFonts w:ascii="Arial" w:hAnsi="Arial" w:cs="Arial"/>
        </w:rPr>
      </w:pPr>
    </w:p>
    <w:p w14:paraId="2644ED70" w14:textId="2EEFA32D" w:rsidR="00DC4C51" w:rsidRDefault="00DC4C51" w:rsidP="00DC4C51">
      <w:pPr>
        <w:spacing w:after="0"/>
        <w:jc w:val="both"/>
        <w:rPr>
          <w:rFonts w:ascii="Arial" w:hAnsi="Arial" w:cs="Arial"/>
        </w:rPr>
      </w:pPr>
      <w:r w:rsidRPr="00DC4C51">
        <w:rPr>
          <w:rFonts w:ascii="Arial" w:hAnsi="Arial" w:cs="Arial"/>
        </w:rPr>
        <w:t xml:space="preserve">Nach § 4 Abs. 2 WPG müssen Wärmepläne spätestens bis zum 30. Juni 2026 (für Großstädte </w:t>
      </w:r>
      <w:r>
        <w:rPr>
          <w:rFonts w:ascii="Arial" w:hAnsi="Arial" w:cs="Arial"/>
        </w:rPr>
        <w:t xml:space="preserve">einer Einwohnerzahl </w:t>
      </w:r>
      <w:r w:rsidRPr="00DC4C51">
        <w:rPr>
          <w:rFonts w:ascii="Arial" w:hAnsi="Arial" w:cs="Arial"/>
        </w:rPr>
        <w:t xml:space="preserve">über 100.000) bzw. bis zum 30. Juni 2028 (für alle anderen Kommunen) </w:t>
      </w:r>
      <w:r>
        <w:rPr>
          <w:rFonts w:ascii="Arial" w:hAnsi="Arial" w:cs="Arial"/>
        </w:rPr>
        <w:t xml:space="preserve">erstellt </w:t>
      </w:r>
      <w:r w:rsidRPr="00DC4C51">
        <w:rPr>
          <w:rFonts w:ascii="Arial" w:hAnsi="Arial" w:cs="Arial"/>
        </w:rPr>
        <w:t>werden.</w:t>
      </w:r>
      <w:r>
        <w:rPr>
          <w:rFonts w:ascii="Arial" w:hAnsi="Arial" w:cs="Arial"/>
        </w:rPr>
        <w:t xml:space="preserve"> </w:t>
      </w:r>
      <w:r w:rsidRPr="00DC4C51">
        <w:rPr>
          <w:rFonts w:ascii="Arial" w:hAnsi="Arial" w:cs="Arial"/>
        </w:rPr>
        <w:t>Da</w:t>
      </w:r>
      <w:r>
        <w:rPr>
          <w:rFonts w:ascii="Arial" w:hAnsi="Arial" w:cs="Arial"/>
        </w:rPr>
        <w:t xml:space="preserve">her </w:t>
      </w:r>
      <w:r w:rsidRPr="00DC4C51">
        <w:rPr>
          <w:rFonts w:ascii="Arial" w:hAnsi="Arial" w:cs="Arial"/>
        </w:rPr>
        <w:t>bietet sich als realistischer Zeitpunkt für die erste Evaluierung das Jahr 2030 an. Zu diesem Zeitpunkt liegen nicht nur alle Wärmepläne vollständig vor, sondern auch die finanziellen und organisatorischen Erkenntnisse aus der ersten Umsetzungsphase.</w:t>
      </w:r>
    </w:p>
    <w:p w14:paraId="48C29821" w14:textId="1F1B7DE3" w:rsidR="009169B5" w:rsidRDefault="009169B5" w:rsidP="009169B5">
      <w:pPr>
        <w:spacing w:after="0"/>
        <w:rPr>
          <w:rFonts w:ascii="Arial" w:hAnsi="Arial" w:cs="Arial"/>
        </w:rPr>
      </w:pPr>
    </w:p>
    <w:p w14:paraId="7CB92668" w14:textId="77777777" w:rsidR="009643CB" w:rsidRDefault="009643CB" w:rsidP="009169B5">
      <w:pPr>
        <w:spacing w:after="0"/>
        <w:rPr>
          <w:rFonts w:ascii="Arial" w:hAnsi="Arial" w:cs="Arial"/>
        </w:rPr>
      </w:pPr>
    </w:p>
    <w:p w14:paraId="6C5308FF" w14:textId="77777777" w:rsidR="009169B5" w:rsidRPr="0076551C" w:rsidRDefault="009169B5" w:rsidP="009169B5">
      <w:pPr>
        <w:spacing w:after="0"/>
        <w:rPr>
          <w:rFonts w:ascii="Arial" w:hAnsi="Arial" w:cs="Arial"/>
        </w:rPr>
      </w:pPr>
    </w:p>
    <w:p w14:paraId="488D04C4" w14:textId="77777777" w:rsidR="009169B5" w:rsidRPr="0076551C" w:rsidRDefault="009169B5" w:rsidP="009169B5">
      <w:pPr>
        <w:spacing w:after="60"/>
        <w:jc w:val="both"/>
        <w:rPr>
          <w:rFonts w:ascii="Arial" w:hAnsi="Arial" w:cs="Arial"/>
          <w:b/>
          <w:bCs/>
        </w:rPr>
      </w:pPr>
      <w:r>
        <w:rPr>
          <w:rFonts w:ascii="Arial" w:hAnsi="Arial" w:cs="Arial"/>
          <w:b/>
          <w:bCs/>
        </w:rPr>
        <w:t>Z</w:t>
      </w:r>
      <w:r w:rsidRPr="0076551C">
        <w:rPr>
          <w:rFonts w:ascii="Arial" w:hAnsi="Arial" w:cs="Arial"/>
          <w:b/>
          <w:bCs/>
        </w:rPr>
        <w:t xml:space="preserve">u </w:t>
      </w:r>
      <w:r>
        <w:rPr>
          <w:rFonts w:ascii="Arial" w:hAnsi="Arial" w:cs="Arial"/>
          <w:b/>
          <w:bCs/>
        </w:rPr>
        <w:t>Artikel 2</w:t>
      </w:r>
    </w:p>
    <w:p w14:paraId="64FC9CDB" w14:textId="2F7D2255" w:rsidR="009169B5" w:rsidRDefault="009169B5" w:rsidP="009169B5">
      <w:pPr>
        <w:jc w:val="both"/>
        <w:rPr>
          <w:rFonts w:ascii="Arial" w:hAnsi="Arial" w:cs="Arial"/>
        </w:rPr>
      </w:pPr>
      <w:r>
        <w:rPr>
          <w:rFonts w:ascii="Arial" w:hAnsi="Arial" w:cs="Arial"/>
        </w:rPr>
        <w:t>Da es sich bei der Wärmeplanung um eine rechtlich unverbindliche strategische Fachplanung handelt, ist die Anpassung von § 11 KVG LSA für die Umsetzung des WPG im Landesrecht nicht zwingend erforderlich. In § 27 Abs. 2 WPG wird normiert, dass d</w:t>
      </w:r>
      <w:r w:rsidRPr="007924F9">
        <w:rPr>
          <w:rFonts w:ascii="Arial" w:hAnsi="Arial" w:cs="Arial"/>
        </w:rPr>
        <w:t>ie Entscheidung über die Ausweisung eines Gebiets als Gebiet zum Neu- oder Ausbau von Wärmenetzen oder als Wasserstoffnetzausbaugebiet keine Pflicht</w:t>
      </w:r>
      <w:r>
        <w:rPr>
          <w:rFonts w:ascii="Arial" w:hAnsi="Arial" w:cs="Arial"/>
        </w:rPr>
        <w:t xml:space="preserve"> bewirkt</w:t>
      </w:r>
      <w:r w:rsidRPr="007924F9">
        <w:rPr>
          <w:rFonts w:ascii="Arial" w:hAnsi="Arial" w:cs="Arial"/>
        </w:rPr>
        <w:t>, eine bestimmte Wärmeversorgungsart tatsächlich zu nutzen oder eine bestimmte Wärmeversorgungsinfrastruktur zu errichten, auszubauen oder zu betreiben</w:t>
      </w:r>
      <w:r>
        <w:rPr>
          <w:rFonts w:ascii="Arial" w:hAnsi="Arial" w:cs="Arial"/>
        </w:rPr>
        <w:t>. Vielmehr sind nach § 27 Abs. 3 WPG die</w:t>
      </w:r>
      <w:r w:rsidRPr="007924F9">
        <w:t xml:space="preserve"> </w:t>
      </w:r>
      <w:r w:rsidRPr="007924F9">
        <w:rPr>
          <w:rFonts w:ascii="Arial" w:hAnsi="Arial" w:cs="Arial"/>
        </w:rPr>
        <w:t xml:space="preserve">Entscheidungen über die Ausweisung als Gebiet zum Neu- oder Ausbau von Wärmenetzen oder als Wasserstoffnetzausbaugebiet </w:t>
      </w:r>
      <w:r w:rsidR="00564635">
        <w:rPr>
          <w:rFonts w:ascii="Arial" w:hAnsi="Arial" w:cs="Arial"/>
        </w:rPr>
        <w:t xml:space="preserve">im </w:t>
      </w:r>
      <w:r>
        <w:rPr>
          <w:rFonts w:ascii="Arial" w:hAnsi="Arial" w:cs="Arial"/>
        </w:rPr>
        <w:t xml:space="preserve">nachgelagerten Planungsprozesses </w:t>
      </w:r>
      <w:r w:rsidRPr="007924F9">
        <w:rPr>
          <w:rFonts w:ascii="Arial" w:hAnsi="Arial" w:cs="Arial"/>
        </w:rPr>
        <w:t xml:space="preserve">in Abwägungs- und Ermessensentscheidungen </w:t>
      </w:r>
      <w:r>
        <w:rPr>
          <w:rFonts w:ascii="Arial" w:hAnsi="Arial" w:cs="Arial"/>
        </w:rPr>
        <w:t>zu berücksichtigen. Gleichwohl würden die mit dem WPG verfolgten Ziele im Ergebnis leerzulaufen drohen, wenn die Gemeinden in späteren, konkreten Planungsprozessen keine Möglichkeit zur Anordnung eines Anschlusszwanges hätten.</w:t>
      </w:r>
    </w:p>
    <w:p w14:paraId="4A1A6C9A" w14:textId="660365C8" w:rsidR="009169B5" w:rsidRDefault="009169B5" w:rsidP="009169B5">
      <w:pPr>
        <w:jc w:val="both"/>
        <w:rPr>
          <w:rFonts w:ascii="Arial" w:hAnsi="Arial" w:cs="Arial"/>
          <w:b/>
          <w:bCs/>
        </w:rPr>
      </w:pPr>
    </w:p>
    <w:p w14:paraId="2B648931" w14:textId="77777777" w:rsidR="009643CB" w:rsidRDefault="009643CB" w:rsidP="009169B5">
      <w:pPr>
        <w:jc w:val="both"/>
        <w:rPr>
          <w:rFonts w:ascii="Arial" w:hAnsi="Arial" w:cs="Arial"/>
          <w:b/>
          <w:bCs/>
        </w:rPr>
      </w:pPr>
    </w:p>
    <w:p w14:paraId="72C53120" w14:textId="77777777" w:rsidR="009169B5" w:rsidRDefault="009169B5" w:rsidP="009169B5">
      <w:pPr>
        <w:jc w:val="both"/>
        <w:rPr>
          <w:rFonts w:ascii="Arial" w:hAnsi="Arial" w:cs="Arial"/>
          <w:b/>
          <w:bCs/>
        </w:rPr>
      </w:pPr>
      <w:r>
        <w:rPr>
          <w:rFonts w:ascii="Arial" w:hAnsi="Arial" w:cs="Arial"/>
          <w:b/>
          <w:bCs/>
        </w:rPr>
        <w:t xml:space="preserve">Zu </w:t>
      </w:r>
      <w:r w:rsidRPr="0076551C">
        <w:rPr>
          <w:rFonts w:ascii="Arial" w:hAnsi="Arial" w:cs="Arial"/>
          <w:b/>
          <w:bCs/>
        </w:rPr>
        <w:t>Artikel 3</w:t>
      </w:r>
    </w:p>
    <w:p w14:paraId="11FA8905" w14:textId="77777777" w:rsidR="009169B5" w:rsidRPr="0076551C" w:rsidRDefault="009169B5" w:rsidP="009169B5">
      <w:pPr>
        <w:jc w:val="both"/>
        <w:rPr>
          <w:rFonts w:ascii="Arial" w:hAnsi="Arial" w:cs="Arial"/>
        </w:rPr>
      </w:pPr>
      <w:r w:rsidRPr="0076551C">
        <w:rPr>
          <w:rFonts w:ascii="Arial" w:hAnsi="Arial" w:cs="Arial"/>
        </w:rPr>
        <w:t>Die Vorschrift regelt den Zeitpunkt des Inkrafttretens des Gesetzes.</w:t>
      </w:r>
    </w:p>
    <w:p w14:paraId="536749F9" w14:textId="77777777" w:rsidR="009169B5" w:rsidRPr="0076551C" w:rsidRDefault="009169B5" w:rsidP="009169B5">
      <w:pPr>
        <w:rPr>
          <w:rFonts w:ascii="Arial" w:hAnsi="Arial" w:cs="Arial"/>
          <w:color w:val="FF0000"/>
        </w:rPr>
      </w:pPr>
    </w:p>
    <w:p w14:paraId="3C8DC866" w14:textId="77777777" w:rsidR="009169B5" w:rsidRPr="0076551C" w:rsidRDefault="009169B5" w:rsidP="009169B5">
      <w:pPr>
        <w:pStyle w:val="Listenabsatz"/>
        <w:spacing w:before="240" w:after="0"/>
        <w:ind w:left="360"/>
        <w:jc w:val="both"/>
        <w:rPr>
          <w:rFonts w:ascii="Arial" w:hAnsi="Arial" w:cs="Arial"/>
        </w:rPr>
      </w:pPr>
    </w:p>
    <w:p w14:paraId="264DBCF5" w14:textId="77777777" w:rsidR="009169B5" w:rsidRPr="00586560" w:rsidRDefault="009169B5" w:rsidP="009169B5"/>
    <w:p w14:paraId="3FE44A57" w14:textId="6E9B8980" w:rsidR="0076551C" w:rsidRPr="009169B5" w:rsidRDefault="0076551C" w:rsidP="009169B5"/>
    <w:sectPr w:rsidR="0076551C" w:rsidRPr="009169B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A175C" w14:textId="77777777" w:rsidR="002079D4" w:rsidRDefault="002079D4" w:rsidP="000D0EE1">
      <w:pPr>
        <w:spacing w:after="0" w:line="240" w:lineRule="auto"/>
      </w:pPr>
      <w:r>
        <w:separator/>
      </w:r>
    </w:p>
  </w:endnote>
  <w:endnote w:type="continuationSeparator" w:id="0">
    <w:p w14:paraId="27ACFCA8" w14:textId="77777777" w:rsidR="002079D4" w:rsidRDefault="002079D4" w:rsidP="000D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BE64" w14:textId="77777777" w:rsidR="00B50C56" w:rsidRDefault="00B50C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7E8D3" w14:textId="77777777" w:rsidR="00B50C56" w:rsidRDefault="00B50C5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0CAA7" w14:textId="77777777" w:rsidR="00B50C56" w:rsidRDefault="00B50C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22399" w14:textId="77777777" w:rsidR="002079D4" w:rsidRDefault="002079D4" w:rsidP="000D0EE1">
      <w:pPr>
        <w:spacing w:after="0" w:line="240" w:lineRule="auto"/>
      </w:pPr>
      <w:r>
        <w:separator/>
      </w:r>
    </w:p>
  </w:footnote>
  <w:footnote w:type="continuationSeparator" w:id="0">
    <w:p w14:paraId="4BDB960E" w14:textId="77777777" w:rsidR="002079D4" w:rsidRDefault="002079D4" w:rsidP="000D0EE1">
      <w:pPr>
        <w:spacing w:after="0" w:line="240" w:lineRule="auto"/>
      </w:pPr>
      <w:r>
        <w:continuationSeparator/>
      </w:r>
    </w:p>
  </w:footnote>
  <w:footnote w:id="1">
    <w:p w14:paraId="0F56DCEC" w14:textId="77777777" w:rsidR="009169B5" w:rsidRPr="000D0EE1" w:rsidRDefault="009169B5" w:rsidP="009169B5">
      <w:pPr>
        <w:pStyle w:val="Funotentext"/>
        <w:ind w:left="57" w:hanging="57"/>
        <w:rPr>
          <w:rFonts w:ascii="Arial" w:hAnsi="Arial" w:cs="Arial"/>
          <w:sz w:val="16"/>
          <w:szCs w:val="16"/>
        </w:rPr>
      </w:pPr>
      <w:r w:rsidRPr="000D0EE1">
        <w:rPr>
          <w:rStyle w:val="Funotenzeichen"/>
          <w:rFonts w:ascii="Arial" w:hAnsi="Arial" w:cs="Arial"/>
          <w:sz w:val="16"/>
          <w:szCs w:val="16"/>
        </w:rPr>
        <w:footnoteRef/>
      </w:r>
      <w:r w:rsidRPr="000D0EE1">
        <w:rPr>
          <w:rFonts w:ascii="Arial" w:hAnsi="Arial" w:cs="Arial"/>
          <w:sz w:val="16"/>
          <w:szCs w:val="16"/>
        </w:rPr>
        <w:t xml:space="preserve"> Dieses Gesetz dient der Umsetzung der Richtlinie (EU) 2023/1791 des Europäischen Parlaments und des Rates vom 13. September 2023 zur Energieeffizienz und zur Änderung der Verordnung (EU) 2023/955 (Neufassung).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A5A7C" w14:textId="77777777" w:rsidR="009169B5" w:rsidRDefault="00E23651">
    <w:pPr>
      <w:pStyle w:val="Kopfzeile"/>
    </w:pPr>
    <w:r>
      <w:rPr>
        <w:noProof/>
      </w:rPr>
      <w:pict w14:anchorId="1265FC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11.6pt;height:127.9pt;rotation:315;z-index:-251650048;mso-position-horizontal:center;mso-position-horizontal-relative:margin;mso-position-vertical:center;mso-position-vertical-relative:margin" o:allowincell="f" fillcolor="silver" stroked="f">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14363" w14:textId="5E37A648" w:rsidR="009169B5" w:rsidRPr="00142EB6" w:rsidRDefault="009169B5" w:rsidP="00B7492F">
    <w:pPr>
      <w:pStyle w:val="Kopfzeile"/>
      <w:tabs>
        <w:tab w:val="left" w:pos="4279"/>
      </w:tabs>
      <w:jc w:val="both"/>
      <w:rPr>
        <w:rFonts w:ascii="Arial" w:hAnsi="Arial" w:cs="Arial"/>
        <w:color w:val="FF0000"/>
      </w:rPr>
    </w:pPr>
    <w:r w:rsidRPr="00142EB6">
      <w:rPr>
        <w:rFonts w:ascii="Arial" w:hAnsi="Arial" w:cs="Arial"/>
        <w:color w:val="FF0000"/>
      </w:rPr>
      <w:tab/>
    </w:r>
    <w:r w:rsidRPr="00142EB6">
      <w:rPr>
        <w:rFonts w:ascii="Arial" w:hAnsi="Arial" w:cs="Arial"/>
        <w:color w:val="000000" w:themeColor="text1"/>
      </w:rPr>
      <w:tab/>
    </w:r>
    <w:r w:rsidRPr="00142EB6">
      <w:rPr>
        <w:rFonts w:ascii="Arial" w:hAnsi="Arial" w:cs="Arial"/>
        <w:color w:val="000000" w:themeColor="text1"/>
      </w:rPr>
      <w:fldChar w:fldCharType="begin"/>
    </w:r>
    <w:r w:rsidRPr="00142EB6">
      <w:rPr>
        <w:rFonts w:ascii="Arial" w:hAnsi="Arial" w:cs="Arial"/>
        <w:color w:val="000000" w:themeColor="text1"/>
      </w:rPr>
      <w:instrText xml:space="preserve"> PAGE  \* ArabicDash  \* MERGEFORMAT </w:instrText>
    </w:r>
    <w:r w:rsidRPr="00142EB6">
      <w:rPr>
        <w:rFonts w:ascii="Arial" w:hAnsi="Arial" w:cs="Arial"/>
        <w:color w:val="000000" w:themeColor="text1"/>
      </w:rPr>
      <w:fldChar w:fldCharType="separate"/>
    </w:r>
    <w:r w:rsidR="00E23651">
      <w:rPr>
        <w:rFonts w:ascii="Arial" w:hAnsi="Arial" w:cs="Arial"/>
        <w:noProof/>
        <w:color w:val="000000" w:themeColor="text1"/>
      </w:rPr>
      <w:t>- 2 -</w:t>
    </w:r>
    <w:r w:rsidRPr="00142EB6">
      <w:rPr>
        <w:rFonts w:ascii="Arial" w:hAnsi="Arial" w:cs="Arial"/>
        <w:color w:val="000000" w:themeColor="text1"/>
      </w:rPr>
      <w:fldChar w:fldCharType="end"/>
    </w:r>
  </w:p>
  <w:p w14:paraId="6C17A56F" w14:textId="77777777" w:rsidR="009169B5" w:rsidRDefault="009169B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B1374" w14:textId="77777777" w:rsidR="009169B5" w:rsidRDefault="00E23651">
    <w:pPr>
      <w:pStyle w:val="Kopfzeile"/>
    </w:pPr>
    <w:r>
      <w:rPr>
        <w:noProof/>
      </w:rPr>
      <w:pict w14:anchorId="28BC9C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11.6pt;height:127.9pt;rotation:315;z-index:-251651072;mso-position-horizontal:center;mso-position-horizontal-relative:margin;mso-position-vertical:center;mso-position-vertical-relative:margin" o:allowincell="f" fillcolor="silver" stroked="f">
          <v:textpath style="font-family:&quot;Arial&quot;;font-size:1pt" string="ENTWUR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96420" w14:textId="57AA86FA" w:rsidR="0076551C" w:rsidRDefault="00E23651">
    <w:pPr>
      <w:pStyle w:val="Kopfzeile"/>
    </w:pPr>
    <w:r>
      <w:rPr>
        <w:noProof/>
      </w:rPr>
      <w:pict w14:anchorId="274D3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36641" o:spid="_x0000_s2050" type="#_x0000_t136" style="position:absolute;margin-left:0;margin-top:0;width:511.6pt;height:127.9pt;rotation:315;z-index:-251655168;mso-position-horizontal:center;mso-position-horizontal-relative:margin;mso-position-vertical:center;mso-position-vertical-relative:margin" o:allowincell="f" fillcolor="silver" stroked="f">
          <v:textpath style="font-family:&quot;Arial&quot;;font-size:1pt" string="ENTWUR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397A" w14:textId="77777777" w:rsidR="009169B5" w:rsidRPr="00142EB6" w:rsidRDefault="009169B5" w:rsidP="009169B5">
    <w:pPr>
      <w:pStyle w:val="Kopfzeile"/>
      <w:tabs>
        <w:tab w:val="left" w:pos="4279"/>
      </w:tabs>
      <w:rPr>
        <w:rFonts w:ascii="Arial" w:hAnsi="Arial" w:cs="Arial"/>
        <w:color w:val="FF0000"/>
      </w:rPr>
    </w:pPr>
    <w:bookmarkStart w:id="9" w:name="_Hlk179444861"/>
    <w:bookmarkStart w:id="10" w:name="_Hlk179444784"/>
    <w:r w:rsidRPr="00142EB6">
      <w:rPr>
        <w:rFonts w:ascii="Arial" w:hAnsi="Arial" w:cs="Arial"/>
        <w:color w:val="FF0000"/>
      </w:rPr>
      <w:tab/>
    </w:r>
    <w:r w:rsidRPr="00142EB6">
      <w:rPr>
        <w:rFonts w:ascii="Arial" w:hAnsi="Arial" w:cs="Arial"/>
        <w:color w:val="000000" w:themeColor="text1"/>
      </w:rPr>
      <w:tab/>
    </w:r>
    <w:r w:rsidRPr="00142EB6">
      <w:rPr>
        <w:rFonts w:ascii="Arial" w:hAnsi="Arial" w:cs="Arial"/>
        <w:color w:val="000000" w:themeColor="text1"/>
      </w:rPr>
      <w:fldChar w:fldCharType="begin"/>
    </w:r>
    <w:r w:rsidRPr="00142EB6">
      <w:rPr>
        <w:rFonts w:ascii="Arial" w:hAnsi="Arial" w:cs="Arial"/>
        <w:color w:val="000000" w:themeColor="text1"/>
      </w:rPr>
      <w:instrText xml:space="preserve"> PAGE  \* ArabicDash  \* MERGEFORMAT </w:instrText>
    </w:r>
    <w:r w:rsidRPr="00142EB6">
      <w:rPr>
        <w:rFonts w:ascii="Arial" w:hAnsi="Arial" w:cs="Arial"/>
        <w:color w:val="000000" w:themeColor="text1"/>
      </w:rPr>
      <w:fldChar w:fldCharType="separate"/>
    </w:r>
    <w:r>
      <w:rPr>
        <w:rFonts w:ascii="Arial" w:hAnsi="Arial" w:cs="Arial"/>
        <w:color w:val="000000" w:themeColor="text1"/>
      </w:rPr>
      <w:t>- 2 -</w:t>
    </w:r>
    <w:r w:rsidRPr="00142EB6">
      <w:rPr>
        <w:rFonts w:ascii="Arial" w:hAnsi="Arial" w:cs="Arial"/>
        <w:color w:val="000000" w:themeColor="text1"/>
      </w:rPr>
      <w:fldChar w:fldCharType="end"/>
    </w:r>
  </w:p>
  <w:bookmarkEnd w:id="9"/>
  <w:bookmarkEnd w:id="10"/>
  <w:p w14:paraId="5CA4455A" w14:textId="77777777" w:rsidR="009169B5" w:rsidRDefault="009169B5" w:rsidP="009169B5">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392A0" w14:textId="4C12FD3E" w:rsidR="0076551C" w:rsidRDefault="00E23651">
    <w:pPr>
      <w:pStyle w:val="Kopfzeile"/>
    </w:pPr>
    <w:r>
      <w:rPr>
        <w:noProof/>
      </w:rPr>
      <w:pict w14:anchorId="614917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36640" o:spid="_x0000_s2049" type="#_x0000_t136" style="position:absolute;margin-left:0;margin-top:0;width:511.6pt;height:127.9pt;rotation:315;z-index:-251657216;mso-position-horizontal:center;mso-position-horizontal-relative:margin;mso-position-vertical:center;mso-position-vertical-relative:margin" o:allowincell="f" fillcolor="silver" stroked="f">
          <v:textpath style="font-family:&quot;Arial&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01B"/>
    <w:multiLevelType w:val="hybridMultilevel"/>
    <w:tmpl w:val="8D567F9C"/>
    <w:lvl w:ilvl="0" w:tplc="7C3222C6">
      <w:start w:val="1"/>
      <w:numFmt w:val="upperLetter"/>
      <w:lvlText w:val="%1."/>
      <w:lvlJc w:val="left"/>
      <w:pPr>
        <w:ind w:left="360" w:hanging="360"/>
      </w:pPr>
      <w:rPr>
        <w:rFonts w:hint="default"/>
      </w:rPr>
    </w:lvl>
    <w:lvl w:ilvl="1" w:tplc="EE748D92">
      <w:start w:val="1"/>
      <w:numFmt w:val="upperRoman"/>
      <w:lvlText w:val="%2."/>
      <w:lvlJc w:val="right"/>
      <w:pPr>
        <w:ind w:left="567" w:hanging="113"/>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4D509CC"/>
    <w:multiLevelType w:val="hybridMultilevel"/>
    <w:tmpl w:val="0E60DD1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5485A14"/>
    <w:multiLevelType w:val="hybridMultilevel"/>
    <w:tmpl w:val="08A2B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A674964"/>
    <w:multiLevelType w:val="hybridMultilevel"/>
    <w:tmpl w:val="AA60AA9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B347347"/>
    <w:multiLevelType w:val="hybridMultilevel"/>
    <w:tmpl w:val="FF2014B6"/>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D462FB"/>
    <w:multiLevelType w:val="hybridMultilevel"/>
    <w:tmpl w:val="763A27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CF5EA4"/>
    <w:multiLevelType w:val="hybridMultilevel"/>
    <w:tmpl w:val="06E8328E"/>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0FC77F2D"/>
    <w:multiLevelType w:val="hybridMultilevel"/>
    <w:tmpl w:val="D84C67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D53871"/>
    <w:multiLevelType w:val="hybridMultilevel"/>
    <w:tmpl w:val="28BC24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8A057F"/>
    <w:multiLevelType w:val="multilevel"/>
    <w:tmpl w:val="0204A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B3107"/>
    <w:multiLevelType w:val="hybridMultilevel"/>
    <w:tmpl w:val="3320CB4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35AA7F9D"/>
    <w:multiLevelType w:val="hybridMultilevel"/>
    <w:tmpl w:val="300C94D2"/>
    <w:lvl w:ilvl="0" w:tplc="04070015">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2" w15:restartNumberingAfterBreak="0">
    <w:nsid w:val="3D017FF6"/>
    <w:multiLevelType w:val="hybridMultilevel"/>
    <w:tmpl w:val="0CB82D96"/>
    <w:lvl w:ilvl="0" w:tplc="9AF880DC">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0E02324"/>
    <w:multiLevelType w:val="hybridMultilevel"/>
    <w:tmpl w:val="F5EAC5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3F638F4"/>
    <w:multiLevelType w:val="hybridMultilevel"/>
    <w:tmpl w:val="5A7E1B8A"/>
    <w:lvl w:ilvl="0" w:tplc="7D12AA9A">
      <w:numFmt w:val="bullet"/>
      <w:lvlText w:val="-"/>
      <w:lvlJc w:val="left"/>
      <w:pPr>
        <w:ind w:left="814" w:hanging="360"/>
      </w:pPr>
      <w:rPr>
        <w:rFonts w:ascii="Arial" w:eastAsiaTheme="minorHAnsi" w:hAnsi="Arial" w:cs="Arial" w:hint="default"/>
      </w:rPr>
    </w:lvl>
    <w:lvl w:ilvl="1" w:tplc="04070003" w:tentative="1">
      <w:start w:val="1"/>
      <w:numFmt w:val="bullet"/>
      <w:lvlText w:val="o"/>
      <w:lvlJc w:val="left"/>
      <w:pPr>
        <w:ind w:left="1534" w:hanging="360"/>
      </w:pPr>
      <w:rPr>
        <w:rFonts w:ascii="Courier New" w:hAnsi="Courier New" w:cs="Courier New" w:hint="default"/>
      </w:rPr>
    </w:lvl>
    <w:lvl w:ilvl="2" w:tplc="04070005" w:tentative="1">
      <w:start w:val="1"/>
      <w:numFmt w:val="bullet"/>
      <w:lvlText w:val=""/>
      <w:lvlJc w:val="left"/>
      <w:pPr>
        <w:ind w:left="2254" w:hanging="360"/>
      </w:pPr>
      <w:rPr>
        <w:rFonts w:ascii="Wingdings" w:hAnsi="Wingdings" w:hint="default"/>
      </w:rPr>
    </w:lvl>
    <w:lvl w:ilvl="3" w:tplc="04070001" w:tentative="1">
      <w:start w:val="1"/>
      <w:numFmt w:val="bullet"/>
      <w:lvlText w:val=""/>
      <w:lvlJc w:val="left"/>
      <w:pPr>
        <w:ind w:left="2974" w:hanging="360"/>
      </w:pPr>
      <w:rPr>
        <w:rFonts w:ascii="Symbol" w:hAnsi="Symbol" w:hint="default"/>
      </w:rPr>
    </w:lvl>
    <w:lvl w:ilvl="4" w:tplc="04070003" w:tentative="1">
      <w:start w:val="1"/>
      <w:numFmt w:val="bullet"/>
      <w:lvlText w:val="o"/>
      <w:lvlJc w:val="left"/>
      <w:pPr>
        <w:ind w:left="3694" w:hanging="360"/>
      </w:pPr>
      <w:rPr>
        <w:rFonts w:ascii="Courier New" w:hAnsi="Courier New" w:cs="Courier New" w:hint="default"/>
      </w:rPr>
    </w:lvl>
    <w:lvl w:ilvl="5" w:tplc="04070005" w:tentative="1">
      <w:start w:val="1"/>
      <w:numFmt w:val="bullet"/>
      <w:lvlText w:val=""/>
      <w:lvlJc w:val="left"/>
      <w:pPr>
        <w:ind w:left="4414" w:hanging="360"/>
      </w:pPr>
      <w:rPr>
        <w:rFonts w:ascii="Wingdings" w:hAnsi="Wingdings" w:hint="default"/>
      </w:rPr>
    </w:lvl>
    <w:lvl w:ilvl="6" w:tplc="04070001" w:tentative="1">
      <w:start w:val="1"/>
      <w:numFmt w:val="bullet"/>
      <w:lvlText w:val=""/>
      <w:lvlJc w:val="left"/>
      <w:pPr>
        <w:ind w:left="5134" w:hanging="360"/>
      </w:pPr>
      <w:rPr>
        <w:rFonts w:ascii="Symbol" w:hAnsi="Symbol" w:hint="default"/>
      </w:rPr>
    </w:lvl>
    <w:lvl w:ilvl="7" w:tplc="04070003" w:tentative="1">
      <w:start w:val="1"/>
      <w:numFmt w:val="bullet"/>
      <w:lvlText w:val="o"/>
      <w:lvlJc w:val="left"/>
      <w:pPr>
        <w:ind w:left="5854" w:hanging="360"/>
      </w:pPr>
      <w:rPr>
        <w:rFonts w:ascii="Courier New" w:hAnsi="Courier New" w:cs="Courier New" w:hint="default"/>
      </w:rPr>
    </w:lvl>
    <w:lvl w:ilvl="8" w:tplc="04070005" w:tentative="1">
      <w:start w:val="1"/>
      <w:numFmt w:val="bullet"/>
      <w:lvlText w:val=""/>
      <w:lvlJc w:val="left"/>
      <w:pPr>
        <w:ind w:left="6574" w:hanging="360"/>
      </w:pPr>
      <w:rPr>
        <w:rFonts w:ascii="Wingdings" w:hAnsi="Wingdings" w:hint="default"/>
      </w:rPr>
    </w:lvl>
  </w:abstractNum>
  <w:abstractNum w:abstractNumId="15" w15:restartNumberingAfterBreak="0">
    <w:nsid w:val="59D87C4D"/>
    <w:multiLevelType w:val="hybridMultilevel"/>
    <w:tmpl w:val="6BC85510"/>
    <w:lvl w:ilvl="0" w:tplc="2EC49D84">
      <w:start w:val="2"/>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AF82074"/>
    <w:multiLevelType w:val="hybridMultilevel"/>
    <w:tmpl w:val="2D6849D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E7C01FC"/>
    <w:multiLevelType w:val="hybridMultilevel"/>
    <w:tmpl w:val="7EDC5E1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1EC6F25"/>
    <w:multiLevelType w:val="multilevel"/>
    <w:tmpl w:val="60C6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B85689"/>
    <w:multiLevelType w:val="hybridMultilevel"/>
    <w:tmpl w:val="3082675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ABB5DED"/>
    <w:multiLevelType w:val="hybridMultilevel"/>
    <w:tmpl w:val="58B2F55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2F0AB0"/>
    <w:multiLevelType w:val="hybridMultilevel"/>
    <w:tmpl w:val="436A8EE4"/>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0F11BDD"/>
    <w:multiLevelType w:val="hybridMultilevel"/>
    <w:tmpl w:val="443C0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5DE2166"/>
    <w:multiLevelType w:val="hybridMultilevel"/>
    <w:tmpl w:val="1B8C43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7"/>
  </w:num>
  <w:num w:numId="5">
    <w:abstractNumId w:val="21"/>
  </w:num>
  <w:num w:numId="6">
    <w:abstractNumId w:val="19"/>
  </w:num>
  <w:num w:numId="7">
    <w:abstractNumId w:val="6"/>
  </w:num>
  <w:num w:numId="8">
    <w:abstractNumId w:val="12"/>
  </w:num>
  <w:num w:numId="9">
    <w:abstractNumId w:val="7"/>
  </w:num>
  <w:num w:numId="10">
    <w:abstractNumId w:val="11"/>
  </w:num>
  <w:num w:numId="11">
    <w:abstractNumId w:val="14"/>
  </w:num>
  <w:num w:numId="12">
    <w:abstractNumId w:val="5"/>
  </w:num>
  <w:num w:numId="13">
    <w:abstractNumId w:val="4"/>
  </w:num>
  <w:num w:numId="14">
    <w:abstractNumId w:val="20"/>
  </w:num>
  <w:num w:numId="15">
    <w:abstractNumId w:val="13"/>
  </w:num>
  <w:num w:numId="16">
    <w:abstractNumId w:val="18"/>
  </w:num>
  <w:num w:numId="17">
    <w:abstractNumId w:val="9"/>
  </w:num>
  <w:num w:numId="18">
    <w:abstractNumId w:val="23"/>
  </w:num>
  <w:num w:numId="19">
    <w:abstractNumId w:val="8"/>
  </w:num>
  <w:num w:numId="20">
    <w:abstractNumId w:val="16"/>
  </w:num>
  <w:num w:numId="21">
    <w:abstractNumId w:val="22"/>
  </w:num>
  <w:num w:numId="22">
    <w:abstractNumId w:val="15"/>
  </w:num>
  <w:num w:numId="23">
    <w:abstractNumId w:val="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E1"/>
    <w:rsid w:val="00042EC4"/>
    <w:rsid w:val="0006376E"/>
    <w:rsid w:val="00071C15"/>
    <w:rsid w:val="000A1ABD"/>
    <w:rsid w:val="000A5C48"/>
    <w:rsid w:val="000A7695"/>
    <w:rsid w:val="000D0EE1"/>
    <w:rsid w:val="000D3C72"/>
    <w:rsid w:val="00113B5D"/>
    <w:rsid w:val="00190399"/>
    <w:rsid w:val="001908A2"/>
    <w:rsid w:val="0019251D"/>
    <w:rsid w:val="00196F16"/>
    <w:rsid w:val="002079D4"/>
    <w:rsid w:val="00231A82"/>
    <w:rsid w:val="0025210D"/>
    <w:rsid w:val="00252A82"/>
    <w:rsid w:val="00261A32"/>
    <w:rsid w:val="00287F82"/>
    <w:rsid w:val="00320884"/>
    <w:rsid w:val="00396F86"/>
    <w:rsid w:val="00397F69"/>
    <w:rsid w:val="003A4B0A"/>
    <w:rsid w:val="003A6CF6"/>
    <w:rsid w:val="003E0CD4"/>
    <w:rsid w:val="0040421C"/>
    <w:rsid w:val="00435ECD"/>
    <w:rsid w:val="00445712"/>
    <w:rsid w:val="00467336"/>
    <w:rsid w:val="00490AA6"/>
    <w:rsid w:val="004F0B7F"/>
    <w:rsid w:val="004F1933"/>
    <w:rsid w:val="00504734"/>
    <w:rsid w:val="00505971"/>
    <w:rsid w:val="0052018A"/>
    <w:rsid w:val="00564635"/>
    <w:rsid w:val="00577C0C"/>
    <w:rsid w:val="00586560"/>
    <w:rsid w:val="00590E9C"/>
    <w:rsid w:val="005C7212"/>
    <w:rsid w:val="0060041C"/>
    <w:rsid w:val="00601F4E"/>
    <w:rsid w:val="00604EDB"/>
    <w:rsid w:val="006117CD"/>
    <w:rsid w:val="006812A6"/>
    <w:rsid w:val="006A2E24"/>
    <w:rsid w:val="006A4015"/>
    <w:rsid w:val="006B1EB1"/>
    <w:rsid w:val="006E4E17"/>
    <w:rsid w:val="00700F3C"/>
    <w:rsid w:val="00721CC7"/>
    <w:rsid w:val="007467F6"/>
    <w:rsid w:val="0075074F"/>
    <w:rsid w:val="00756399"/>
    <w:rsid w:val="0076551C"/>
    <w:rsid w:val="007B19F6"/>
    <w:rsid w:val="007C2DBE"/>
    <w:rsid w:val="007D79A0"/>
    <w:rsid w:val="00816151"/>
    <w:rsid w:val="008167B9"/>
    <w:rsid w:val="0082555C"/>
    <w:rsid w:val="008315A7"/>
    <w:rsid w:val="008954A5"/>
    <w:rsid w:val="00911407"/>
    <w:rsid w:val="009169B5"/>
    <w:rsid w:val="00944D40"/>
    <w:rsid w:val="009643CB"/>
    <w:rsid w:val="00986393"/>
    <w:rsid w:val="009A35D4"/>
    <w:rsid w:val="009C2184"/>
    <w:rsid w:val="00A3322A"/>
    <w:rsid w:val="00A37875"/>
    <w:rsid w:val="00A40024"/>
    <w:rsid w:val="00A537B4"/>
    <w:rsid w:val="00A55C67"/>
    <w:rsid w:val="00A93352"/>
    <w:rsid w:val="00A95300"/>
    <w:rsid w:val="00AC0DA3"/>
    <w:rsid w:val="00AC1CB1"/>
    <w:rsid w:val="00AD76F2"/>
    <w:rsid w:val="00B030CE"/>
    <w:rsid w:val="00B50C56"/>
    <w:rsid w:val="00B7389D"/>
    <w:rsid w:val="00B7492F"/>
    <w:rsid w:val="00B92FDD"/>
    <w:rsid w:val="00BE487E"/>
    <w:rsid w:val="00C45563"/>
    <w:rsid w:val="00C65F51"/>
    <w:rsid w:val="00C834BD"/>
    <w:rsid w:val="00CC1F9C"/>
    <w:rsid w:val="00D11F7A"/>
    <w:rsid w:val="00D3630A"/>
    <w:rsid w:val="00D40276"/>
    <w:rsid w:val="00D5424B"/>
    <w:rsid w:val="00D679D3"/>
    <w:rsid w:val="00D77124"/>
    <w:rsid w:val="00D77428"/>
    <w:rsid w:val="00DC3712"/>
    <w:rsid w:val="00DC4C51"/>
    <w:rsid w:val="00DD0BF0"/>
    <w:rsid w:val="00DD1A4F"/>
    <w:rsid w:val="00DF61AC"/>
    <w:rsid w:val="00E23651"/>
    <w:rsid w:val="00E465AC"/>
    <w:rsid w:val="00E55675"/>
    <w:rsid w:val="00E567FC"/>
    <w:rsid w:val="00E67FAD"/>
    <w:rsid w:val="00E8176E"/>
    <w:rsid w:val="00E82D30"/>
    <w:rsid w:val="00E9338D"/>
    <w:rsid w:val="00ED44F5"/>
    <w:rsid w:val="00ED4FAD"/>
    <w:rsid w:val="00F6717D"/>
    <w:rsid w:val="00F73439"/>
    <w:rsid w:val="00FC78EA"/>
    <w:rsid w:val="00FE1F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EA1CA8B"/>
  <w15:chartTrackingRefBased/>
  <w15:docId w15:val="{9942FD24-DBFF-4CBE-9777-E830EDFE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69B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D0EE1"/>
    <w:pPr>
      <w:ind w:left="720"/>
      <w:contextualSpacing/>
    </w:pPr>
  </w:style>
  <w:style w:type="paragraph" w:styleId="Funotentext">
    <w:name w:val="footnote text"/>
    <w:basedOn w:val="Standard"/>
    <w:link w:val="FunotentextZchn"/>
    <w:uiPriority w:val="99"/>
    <w:semiHidden/>
    <w:unhideWhenUsed/>
    <w:rsid w:val="000D0EE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D0EE1"/>
    <w:rPr>
      <w:sz w:val="20"/>
      <w:szCs w:val="20"/>
    </w:rPr>
  </w:style>
  <w:style w:type="character" w:styleId="Funotenzeichen">
    <w:name w:val="footnote reference"/>
    <w:basedOn w:val="Absatz-Standardschriftart"/>
    <w:uiPriority w:val="99"/>
    <w:semiHidden/>
    <w:unhideWhenUsed/>
    <w:rsid w:val="000D0EE1"/>
    <w:rPr>
      <w:vertAlign w:val="superscript"/>
    </w:rPr>
  </w:style>
  <w:style w:type="paragraph" w:styleId="Kopfzeile">
    <w:name w:val="header"/>
    <w:basedOn w:val="Standard"/>
    <w:link w:val="KopfzeileZchn"/>
    <w:uiPriority w:val="99"/>
    <w:unhideWhenUsed/>
    <w:rsid w:val="00AC0D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DA3"/>
  </w:style>
  <w:style w:type="paragraph" w:styleId="Fuzeile">
    <w:name w:val="footer"/>
    <w:basedOn w:val="Standard"/>
    <w:link w:val="FuzeileZchn"/>
    <w:uiPriority w:val="99"/>
    <w:unhideWhenUsed/>
    <w:rsid w:val="00AC0D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DA3"/>
  </w:style>
  <w:style w:type="character" w:styleId="Kommentarzeichen">
    <w:name w:val="annotation reference"/>
    <w:basedOn w:val="Absatz-Standardschriftart"/>
    <w:uiPriority w:val="99"/>
    <w:semiHidden/>
    <w:unhideWhenUsed/>
    <w:rsid w:val="0019251D"/>
    <w:rPr>
      <w:sz w:val="16"/>
      <w:szCs w:val="16"/>
    </w:rPr>
  </w:style>
  <w:style w:type="paragraph" w:styleId="Kommentartext">
    <w:name w:val="annotation text"/>
    <w:basedOn w:val="Standard"/>
    <w:link w:val="KommentartextZchn"/>
    <w:uiPriority w:val="99"/>
    <w:semiHidden/>
    <w:unhideWhenUsed/>
    <w:rsid w:val="001925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251D"/>
    <w:rPr>
      <w:sz w:val="20"/>
      <w:szCs w:val="20"/>
    </w:rPr>
  </w:style>
  <w:style w:type="paragraph" w:styleId="Kommentarthema">
    <w:name w:val="annotation subject"/>
    <w:basedOn w:val="Kommentartext"/>
    <w:next w:val="Kommentartext"/>
    <w:link w:val="KommentarthemaZchn"/>
    <w:uiPriority w:val="99"/>
    <w:semiHidden/>
    <w:unhideWhenUsed/>
    <w:rsid w:val="0019251D"/>
    <w:rPr>
      <w:b/>
      <w:bCs/>
    </w:rPr>
  </w:style>
  <w:style w:type="character" w:customStyle="1" w:styleId="KommentarthemaZchn">
    <w:name w:val="Kommentarthema Zchn"/>
    <w:basedOn w:val="KommentartextZchn"/>
    <w:link w:val="Kommentarthema"/>
    <w:uiPriority w:val="99"/>
    <w:semiHidden/>
    <w:rsid w:val="0019251D"/>
    <w:rPr>
      <w:b/>
      <w:bCs/>
      <w:sz w:val="20"/>
      <w:szCs w:val="20"/>
    </w:rPr>
  </w:style>
  <w:style w:type="character" w:styleId="Hyperlink">
    <w:name w:val="Hyperlink"/>
    <w:basedOn w:val="Absatz-Standardschriftart"/>
    <w:uiPriority w:val="99"/>
    <w:unhideWhenUsed/>
    <w:rsid w:val="006117CD"/>
    <w:rPr>
      <w:color w:val="0000FF"/>
      <w:u w:val="single"/>
    </w:rPr>
  </w:style>
  <w:style w:type="character" w:customStyle="1" w:styleId="UnresolvedMention">
    <w:name w:val="Unresolved Mention"/>
    <w:basedOn w:val="Absatz-Standardschriftart"/>
    <w:uiPriority w:val="99"/>
    <w:semiHidden/>
    <w:unhideWhenUsed/>
    <w:rsid w:val="006117CD"/>
    <w:rPr>
      <w:color w:val="605E5C"/>
      <w:shd w:val="clear" w:color="auto" w:fill="E1DFDD"/>
    </w:rPr>
  </w:style>
  <w:style w:type="table" w:styleId="Tabellenraster">
    <w:name w:val="Table Grid"/>
    <w:basedOn w:val="NormaleTabelle"/>
    <w:uiPriority w:val="39"/>
    <w:rsid w:val="00490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7514">
      <w:bodyDiv w:val="1"/>
      <w:marLeft w:val="0"/>
      <w:marRight w:val="0"/>
      <w:marTop w:val="0"/>
      <w:marBottom w:val="0"/>
      <w:divBdr>
        <w:top w:val="none" w:sz="0" w:space="0" w:color="auto"/>
        <w:left w:val="none" w:sz="0" w:space="0" w:color="auto"/>
        <w:bottom w:val="none" w:sz="0" w:space="0" w:color="auto"/>
        <w:right w:val="none" w:sz="0" w:space="0" w:color="auto"/>
      </w:divBdr>
    </w:div>
    <w:div w:id="115374379">
      <w:bodyDiv w:val="1"/>
      <w:marLeft w:val="0"/>
      <w:marRight w:val="0"/>
      <w:marTop w:val="0"/>
      <w:marBottom w:val="0"/>
      <w:divBdr>
        <w:top w:val="none" w:sz="0" w:space="0" w:color="auto"/>
        <w:left w:val="none" w:sz="0" w:space="0" w:color="auto"/>
        <w:bottom w:val="none" w:sz="0" w:space="0" w:color="auto"/>
        <w:right w:val="none" w:sz="0" w:space="0" w:color="auto"/>
      </w:divBdr>
    </w:div>
    <w:div w:id="304166295">
      <w:bodyDiv w:val="1"/>
      <w:marLeft w:val="0"/>
      <w:marRight w:val="0"/>
      <w:marTop w:val="0"/>
      <w:marBottom w:val="0"/>
      <w:divBdr>
        <w:top w:val="none" w:sz="0" w:space="0" w:color="auto"/>
        <w:left w:val="none" w:sz="0" w:space="0" w:color="auto"/>
        <w:bottom w:val="none" w:sz="0" w:space="0" w:color="auto"/>
        <w:right w:val="none" w:sz="0" w:space="0" w:color="auto"/>
      </w:divBdr>
    </w:div>
    <w:div w:id="538008546">
      <w:bodyDiv w:val="1"/>
      <w:marLeft w:val="0"/>
      <w:marRight w:val="0"/>
      <w:marTop w:val="0"/>
      <w:marBottom w:val="0"/>
      <w:divBdr>
        <w:top w:val="none" w:sz="0" w:space="0" w:color="auto"/>
        <w:left w:val="none" w:sz="0" w:space="0" w:color="auto"/>
        <w:bottom w:val="none" w:sz="0" w:space="0" w:color="auto"/>
        <w:right w:val="none" w:sz="0" w:space="0" w:color="auto"/>
      </w:divBdr>
      <w:divsChild>
        <w:div w:id="1517957855">
          <w:marLeft w:val="0"/>
          <w:marRight w:val="0"/>
          <w:marTop w:val="120"/>
          <w:marBottom w:val="0"/>
          <w:divBdr>
            <w:top w:val="none" w:sz="0" w:space="0" w:color="auto"/>
            <w:left w:val="none" w:sz="0" w:space="0" w:color="auto"/>
            <w:bottom w:val="none" w:sz="0" w:space="0" w:color="auto"/>
            <w:right w:val="none" w:sz="0" w:space="0" w:color="auto"/>
          </w:divBdr>
          <w:divsChild>
            <w:div w:id="49622158">
              <w:marLeft w:val="0"/>
              <w:marRight w:val="0"/>
              <w:marTop w:val="120"/>
              <w:marBottom w:val="0"/>
              <w:divBdr>
                <w:top w:val="none" w:sz="0" w:space="0" w:color="auto"/>
                <w:left w:val="none" w:sz="0" w:space="0" w:color="auto"/>
                <w:bottom w:val="none" w:sz="0" w:space="0" w:color="auto"/>
                <w:right w:val="none" w:sz="0" w:space="0" w:color="auto"/>
              </w:divBdr>
            </w:div>
          </w:divsChild>
        </w:div>
        <w:div w:id="443112498">
          <w:marLeft w:val="0"/>
          <w:marRight w:val="0"/>
          <w:marTop w:val="120"/>
          <w:marBottom w:val="0"/>
          <w:divBdr>
            <w:top w:val="none" w:sz="0" w:space="0" w:color="auto"/>
            <w:left w:val="none" w:sz="0" w:space="0" w:color="auto"/>
            <w:bottom w:val="none" w:sz="0" w:space="0" w:color="auto"/>
            <w:right w:val="none" w:sz="0" w:space="0" w:color="auto"/>
          </w:divBdr>
        </w:div>
      </w:divsChild>
    </w:div>
    <w:div w:id="13493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ww-halle.de/kwp-prozess/vorbereitung-der-kommunalen-waermeplanung" TargetMode="Externa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416C0-28F4-4A7D-9072-AC1F3869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5323</Words>
  <Characters>33535</Characters>
  <Application>Microsoft Office Word</Application>
  <DocSecurity>4</DocSecurity>
  <Lines>279</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Hünecke, Martin</dc:creator>
  <cp:keywords/>
  <dc:description/>
  <cp:lastModifiedBy>Janine Böttcher</cp:lastModifiedBy>
  <cp:revision>2</cp:revision>
  <cp:lastPrinted>2025-02-11T10:19:00Z</cp:lastPrinted>
  <dcterms:created xsi:type="dcterms:W3CDTF">2025-06-02T09:41:00Z</dcterms:created>
  <dcterms:modified xsi:type="dcterms:W3CDTF">2025-06-02T09:41:00Z</dcterms:modified>
</cp:coreProperties>
</file>