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4E2843" w:rsidRPr="00D218F2" w:rsidTr="003E10B9">
        <w:trPr>
          <w:cantSplit/>
          <w:trHeight w:val="1258"/>
        </w:trPr>
        <w:tc>
          <w:tcPr>
            <w:tcW w:w="9288" w:type="dxa"/>
            <w:vAlign w:val="center"/>
          </w:tcPr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Technische und organisatorische Maßnahmen</w:t>
            </w:r>
          </w:p>
          <w:p w:rsidR="004E2843" w:rsidRPr="004E2843" w:rsidRDefault="004E2843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E2843">
              <w:rPr>
                <w:rFonts w:ascii="Arial" w:hAnsi="Arial" w:cs="Arial"/>
                <w:b/>
                <w:bCs/>
                <w:sz w:val="28"/>
                <w:szCs w:val="28"/>
              </w:rPr>
              <w:t>gem. Art. 32 Abs. 1 DSGVO für Verantwortliche (Art. 30 Abs. 1 lit. g)</w:t>
            </w:r>
          </w:p>
          <w:p w:rsidR="009F1AC2" w:rsidRDefault="00AE1439" w:rsidP="00AE143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9F1AC2" w:rsidRPr="00D218F2" w:rsidRDefault="00AE1439" w:rsidP="004E284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Standard</w:t>
            </w:r>
          </w:p>
        </w:tc>
      </w:tr>
      <w:tr w:rsidR="00AE1439" w:rsidRPr="00D218F2" w:rsidTr="009E7437">
        <w:trPr>
          <w:cantSplit/>
          <w:trHeight w:val="1439"/>
        </w:trPr>
        <w:tc>
          <w:tcPr>
            <w:tcW w:w="9288" w:type="dxa"/>
          </w:tcPr>
          <w:p w:rsidR="00AE1439" w:rsidRPr="00AE1439" w:rsidRDefault="00AE1439" w:rsidP="00AE143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  <w:sz w:val="28"/>
                <w:szCs w:val="28"/>
              </w:rPr>
            </w:pPr>
            <w:r w:rsidRPr="00AE1439">
              <w:rPr>
                <w:rFonts w:ascii="Arial" w:hAnsi="Arial" w:cs="Arial"/>
                <w:b/>
                <w:bCs/>
                <w:sz w:val="28"/>
                <w:szCs w:val="28"/>
              </w:rPr>
              <w:t>Hinweis</w:t>
            </w:r>
            <w:r w:rsidRPr="00AE1439">
              <w:rPr>
                <w:rFonts w:ascii="Arial" w:hAnsi="Arial" w:cs="Arial"/>
                <w:bCs/>
                <w:sz w:val="28"/>
                <w:szCs w:val="28"/>
              </w:rPr>
              <w:t>: Die nachfolgenden technische</w:t>
            </w:r>
            <w:r>
              <w:rPr>
                <w:rFonts w:ascii="Arial" w:hAnsi="Arial" w:cs="Arial"/>
                <w:bCs/>
                <w:sz w:val="28"/>
                <w:szCs w:val="28"/>
              </w:rPr>
              <w:t>n</w:t>
            </w:r>
            <w:r w:rsidRPr="00AE1439">
              <w:rPr>
                <w:rFonts w:ascii="Arial" w:hAnsi="Arial" w:cs="Arial"/>
                <w:bCs/>
                <w:sz w:val="28"/>
                <w:szCs w:val="28"/>
              </w:rPr>
              <w:t xml:space="preserve"> und organisatorischen Maßnahmen (TOM) beziehen sich auf die Datenverarbeitung ohne Auftragsverarbeiter</w:t>
            </w:r>
            <w:r>
              <w:rPr>
                <w:rFonts w:ascii="Arial" w:hAnsi="Arial" w:cs="Arial"/>
                <w:bCs/>
                <w:sz w:val="28"/>
                <w:szCs w:val="28"/>
              </w:rPr>
              <w:t xml:space="preserve">. </w:t>
            </w:r>
          </w:p>
        </w:tc>
      </w:tr>
      <w:tr w:rsidR="00D218F2" w:rsidRPr="00D218F2" w:rsidTr="009E7437">
        <w:trPr>
          <w:cantSplit/>
          <w:trHeight w:val="1439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1. Pseudonymisierung</w:t>
            </w:r>
          </w:p>
          <w:p w:rsidR="004E2843" w:rsidRDefault="00DE7854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2843">
              <w:rPr>
                <w:rFonts w:ascii="Arial" w:hAnsi="Arial" w:cs="Arial"/>
              </w:rPr>
              <w:tab/>
            </w:r>
            <w:r w:rsidR="004E2843" w:rsidRPr="00876BEC">
              <w:rPr>
                <w:rFonts w:ascii="Arial" w:hAnsi="Arial" w:cs="Arial"/>
                <w:b/>
              </w:rPr>
              <w:t>nein</w:t>
            </w:r>
          </w:p>
          <w:p w:rsidR="00DE7854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  <w:p w:rsidR="004E2843" w:rsidRPr="004A63EF" w:rsidRDefault="004E2843" w:rsidP="004E2843">
            <w:pPr>
              <w:autoSpaceDE w:val="0"/>
              <w:autoSpaceDN w:val="0"/>
              <w:adjustRightInd w:val="0"/>
              <w:spacing w:line="360" w:lineRule="exact"/>
              <w:ind w:left="851"/>
              <w:rPr>
                <w:rFonts w:ascii="Arial" w:hAnsi="Arial" w:cs="Arial"/>
                <w:bCs/>
              </w:rPr>
            </w:pPr>
          </w:p>
          <w:p w:rsidR="004E2843" w:rsidRPr="003E10B9" w:rsidRDefault="004E2843" w:rsidP="009E743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9E7437">
        <w:trPr>
          <w:cantSplit/>
          <w:trHeight w:val="133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2. Verschlüsselung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10579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DE7854" w:rsidRPr="009E7437" w:rsidRDefault="004E2843" w:rsidP="009E743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731348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(benennen)</w:t>
            </w:r>
          </w:p>
        </w:tc>
      </w:tr>
      <w:tr w:rsidR="00D218F2" w:rsidRPr="00D218F2" w:rsidTr="003E10B9">
        <w:trPr>
          <w:cantSplit/>
          <w:trHeight w:val="2387"/>
        </w:trPr>
        <w:tc>
          <w:tcPr>
            <w:tcW w:w="9288" w:type="dxa"/>
          </w:tcPr>
          <w:p w:rsidR="00DE7854" w:rsidRPr="00D218F2" w:rsidRDefault="004E2843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3. Gewährleistung der Vertraulichkeit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900747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0713644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097573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Zutrittskontrolle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950769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Zugangskontrolle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2340030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  <w:t>Zu</w:t>
            </w:r>
            <w:r w:rsidR="00876BEC">
              <w:rPr>
                <w:rFonts w:ascii="Arial" w:hAnsi="Arial" w:cs="Arial"/>
              </w:rPr>
              <w:t>griff</w:t>
            </w:r>
            <w:r>
              <w:rPr>
                <w:rFonts w:ascii="Arial" w:hAnsi="Arial" w:cs="Arial"/>
              </w:rPr>
              <w:t>skontrolle</w:t>
            </w:r>
          </w:p>
          <w:p w:rsidR="004E2843" w:rsidRDefault="004E2843" w:rsidP="004E2843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7900559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876BEC">
              <w:rPr>
                <w:rFonts w:ascii="Arial" w:hAnsi="Arial" w:cs="Arial"/>
              </w:rPr>
              <w:t>Weitergabekontrolle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088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Trennungskontrolle</w:t>
            </w:r>
          </w:p>
          <w:p w:rsidR="00DE7854" w:rsidRPr="003E10B9" w:rsidRDefault="00DE7854" w:rsidP="004E2843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D218F2" w:rsidRPr="00D218F2" w:rsidTr="009E7437">
        <w:trPr>
          <w:cantSplit/>
          <w:trHeight w:val="1544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4. Gewährleistung der Integrität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93143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9F1AC2" w:rsidRPr="009F1AC2" w:rsidRDefault="00876BEC" w:rsidP="009F1AC2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463662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F1AC2" w:rsidRPr="009F1AC2">
              <w:rPr>
                <w:rFonts w:ascii="Arial" w:hAnsi="Arial" w:cs="Arial"/>
              </w:rPr>
              <w:t>(ADV – Systemadministrator; Passwörter)</w:t>
            </w:r>
          </w:p>
          <w:p w:rsidR="00DE7854" w:rsidRPr="003E10B9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9E7437">
        <w:trPr>
          <w:cantSplit/>
          <w:trHeight w:val="156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5. Gewährleistung der Verfügbarkeit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8296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3E10B9" w:rsidRPr="009E7437" w:rsidRDefault="00876BEC" w:rsidP="009E7437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86126509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F1AC2" w:rsidRPr="009F1AC2">
              <w:rPr>
                <w:rFonts w:ascii="Arial" w:hAnsi="Arial" w:cs="Arial"/>
              </w:rPr>
              <w:t>(ADV – Systemadministrator; Passwörter)</w:t>
            </w: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6. Gewährleistung der Belastbarkeit der Systeme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37567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Pr="00AE1439" w:rsidRDefault="00876BEC" w:rsidP="00AE143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20682984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</w:t>
            </w:r>
            <w:r w:rsidR="009F1AC2">
              <w:rPr>
                <w:rFonts w:ascii="Arial" w:hAnsi="Arial" w:cs="Arial"/>
              </w:rPr>
              <w:t>(Gewährlei</w:t>
            </w:r>
            <w:bookmarkStart w:id="0" w:name="_GoBack"/>
            <w:bookmarkEnd w:id="0"/>
            <w:r w:rsidR="009F1AC2">
              <w:rPr>
                <w:rFonts w:ascii="Arial" w:hAnsi="Arial" w:cs="Arial"/>
              </w:rPr>
              <w:t>stung durch ADV</w:t>
            </w:r>
            <w:r>
              <w:rPr>
                <w:rFonts w:ascii="Arial" w:hAnsi="Arial" w:cs="Arial"/>
              </w:rPr>
              <w:t>)</w:t>
            </w: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7.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Verfahren zur Wiederherste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llung der Verfügbarkeit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personen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be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zogener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Daten nach einem physischen oder technischen Zwischenfall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252895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4599894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9F1AC2">
              <w:rPr>
                <w:rFonts w:ascii="Arial" w:hAnsi="Arial" w:cs="Arial"/>
              </w:rPr>
              <w:t>Datensicherung auf Sicherungsspeicher</w:t>
            </w:r>
            <w:r>
              <w:rPr>
                <w:rFonts w:ascii="Arial" w:hAnsi="Arial" w:cs="Arial"/>
              </w:rPr>
              <w:t>)</w:t>
            </w:r>
          </w:p>
          <w:p w:rsidR="00876BEC" w:rsidRPr="003E10B9" w:rsidRDefault="00876BEC" w:rsidP="00410A7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</w:rPr>
            </w:pP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D218F2" w:rsidRDefault="00876BEC" w:rsidP="00876BEC">
            <w:pPr>
              <w:autoSpaceDE w:val="0"/>
              <w:autoSpaceDN w:val="0"/>
              <w:adjustRightInd w:val="0"/>
              <w:spacing w:line="360" w:lineRule="exact"/>
              <w:ind w:left="284" w:hanging="284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8.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Verfahren regelmäßiger Überprüfung, Bewertung und </w:t>
            </w:r>
            <w:proofErr w:type="spellStart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Evaluie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-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rung</w:t>
            </w:r>
            <w:proofErr w:type="spellEnd"/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876BEC">
              <w:rPr>
                <w:rFonts w:ascii="Arial" w:hAnsi="Arial" w:cs="Arial"/>
                <w:b/>
                <w:bCs/>
                <w:sz w:val="28"/>
                <w:szCs w:val="28"/>
              </w:rPr>
              <w:t>Wirksamkeit der technischen und organisatorischen Maßnahmen</w:t>
            </w:r>
          </w:p>
          <w:p w:rsidR="00876BEC" w:rsidRDefault="00876BEC" w:rsidP="00410A7A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44250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nein</w:t>
            </w:r>
          </w:p>
          <w:p w:rsidR="00876BEC" w:rsidRPr="00AE1439" w:rsidRDefault="00876BEC" w:rsidP="00AE143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31006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Pr="00876BEC">
              <w:rPr>
                <w:rFonts w:ascii="Arial" w:hAnsi="Arial" w:cs="Arial"/>
                <w:b/>
              </w:rPr>
              <w:t>ja</w:t>
            </w:r>
            <w:r>
              <w:rPr>
                <w:rFonts w:ascii="Arial" w:hAnsi="Arial" w:cs="Arial"/>
              </w:rPr>
              <w:t xml:space="preserve"> (</w:t>
            </w:r>
            <w:r w:rsidR="009F1AC2">
              <w:rPr>
                <w:rFonts w:ascii="Arial" w:hAnsi="Arial" w:cs="Arial"/>
              </w:rPr>
              <w:t>Informationssicherheitsbeauftragter / Datenschutzbeauftragte</w:t>
            </w:r>
            <w:r>
              <w:rPr>
                <w:rFonts w:ascii="Arial" w:hAnsi="Arial" w:cs="Arial"/>
              </w:rPr>
              <w:t>)</w:t>
            </w:r>
          </w:p>
        </w:tc>
      </w:tr>
      <w:tr w:rsidR="00876BEC" w:rsidRPr="00D218F2" w:rsidTr="003E10B9">
        <w:trPr>
          <w:cantSplit/>
          <w:trHeight w:val="2387"/>
        </w:trPr>
        <w:tc>
          <w:tcPr>
            <w:tcW w:w="9288" w:type="dxa"/>
          </w:tcPr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sz w:val="28"/>
                <w:szCs w:val="28"/>
              </w:rPr>
            </w:pPr>
            <w:r w:rsidRPr="00876BEC">
              <w:rPr>
                <w:rFonts w:ascii="Arial" w:hAnsi="Arial" w:cs="Arial"/>
                <w:b/>
                <w:sz w:val="28"/>
                <w:szCs w:val="28"/>
              </w:rPr>
              <w:t>E</w:t>
            </w:r>
            <w:r>
              <w:rPr>
                <w:rFonts w:ascii="Arial" w:hAnsi="Arial" w:cs="Arial"/>
                <w:b/>
                <w:sz w:val="28"/>
                <w:szCs w:val="28"/>
              </w:rPr>
              <w:t>s l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ieg</w:t>
            </w:r>
            <w:r>
              <w:rPr>
                <w:rFonts w:ascii="Arial" w:hAnsi="Arial" w:cs="Arial"/>
                <w:b/>
                <w:sz w:val="28"/>
                <w:szCs w:val="28"/>
              </w:rPr>
              <w:t>e</w:t>
            </w:r>
            <w:r w:rsidRPr="00876BEC">
              <w:rPr>
                <w:rFonts w:ascii="Arial" w:hAnsi="Arial" w:cs="Arial"/>
                <w:b/>
                <w:sz w:val="28"/>
                <w:szCs w:val="28"/>
              </w:rPr>
              <w:t>n schriftlich vor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5993267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interne Verhaltensregeln</w:t>
            </w:r>
          </w:p>
          <w:p w:rsidR="00876BEC" w:rsidRP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876BEC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033702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76BE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876BEC"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Risikoanalyse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38779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allgemeine Datensicherheitsbeschreibung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413546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umfassendes Datensicherheitskonzept</w:t>
            </w:r>
          </w:p>
          <w:p w:rsidR="003E10B9" w:rsidRP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751305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1AC2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Wiederanlaufkonzept</w:t>
            </w:r>
          </w:p>
          <w:p w:rsidR="00876BEC" w:rsidRDefault="00876BEC" w:rsidP="00876BEC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189650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Zertifikat:</w:t>
            </w:r>
          </w:p>
          <w:p w:rsidR="003E10B9" w:rsidRDefault="00876BEC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67958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  <w:r w:rsidR="003E10B9" w:rsidRPr="003E10B9">
              <w:rPr>
                <w:rFonts w:ascii="Arial" w:hAnsi="Arial" w:cs="Arial"/>
              </w:rPr>
              <w:t>Zertifizierungsstelle:</w:t>
            </w:r>
          </w:p>
          <w:p w:rsidR="00876BEC" w:rsidRDefault="003E10B9" w:rsidP="003E10B9">
            <w:pPr>
              <w:tabs>
                <w:tab w:val="left" w:pos="312"/>
                <w:tab w:val="left" w:pos="851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34878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  <w:t>Sonstiges</w:t>
            </w:r>
            <w:r w:rsidRPr="003E10B9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</w:tbl>
    <w:p w:rsidR="00DE7854" w:rsidRDefault="00DE7854" w:rsidP="00DE7854"/>
    <w:p w:rsidR="004E2843" w:rsidRDefault="004E2843" w:rsidP="00DE7854"/>
    <w:p w:rsidR="009F1AC2" w:rsidRDefault="009F1AC2" w:rsidP="009F1AC2"/>
    <w:p w:rsidR="009E7437" w:rsidRDefault="009E7437" w:rsidP="009E7437">
      <w:pPr>
        <w:rPr>
          <w:rFonts w:ascii="Arial" w:hAnsi="Arial" w:cs="Arial"/>
        </w:rPr>
      </w:pPr>
    </w:p>
    <w:p w:rsidR="009E7437" w:rsidRDefault="009E7437" w:rsidP="009E7437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9E7437" w:rsidRPr="005C6DCF" w:rsidRDefault="009E7437" w:rsidP="009E7437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9E7437" w:rsidRPr="005C6DCF" w:rsidRDefault="009E7437" w:rsidP="009E7437">
      <w:pPr>
        <w:rPr>
          <w:rFonts w:ascii="Arial" w:hAnsi="Arial" w:cs="Arial"/>
        </w:rPr>
      </w:pPr>
    </w:p>
    <w:p w:rsidR="005C6DCF" w:rsidRPr="005C6DCF" w:rsidRDefault="005C6DCF" w:rsidP="009E7437">
      <w:pPr>
        <w:rPr>
          <w:rFonts w:ascii="Arial" w:hAnsi="Arial" w:cs="Arial"/>
        </w:rPr>
      </w:pPr>
    </w:p>
    <w:sectPr w:rsidR="005C6DCF" w:rsidRPr="005C6DCF" w:rsidSect="00D552BE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290" w:rsidRDefault="00D90290" w:rsidP="00D552BE">
      <w:pPr>
        <w:spacing w:after="0" w:line="240" w:lineRule="auto"/>
      </w:pPr>
      <w:r>
        <w:separator/>
      </w:r>
    </w:p>
  </w:endnote>
  <w:endnote w:type="continuationSeparator" w:id="0">
    <w:p w:rsidR="00D90290" w:rsidRDefault="00D90290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AE1439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AE1439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290" w:rsidRDefault="00D90290" w:rsidP="00D552BE">
      <w:pPr>
        <w:spacing w:after="0" w:line="240" w:lineRule="auto"/>
      </w:pPr>
      <w:r>
        <w:separator/>
      </w:r>
    </w:p>
  </w:footnote>
  <w:footnote w:type="continuationSeparator" w:id="0">
    <w:p w:rsidR="00D90290" w:rsidRDefault="00D90290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437" w:rsidRDefault="00AE1439">
    <w:pPr>
      <w:pStyle w:val="Kopfzeile"/>
    </w:pPr>
    <w:r>
      <w:rPr>
        <w:b/>
        <w:bCs/>
      </w:rPr>
      <w:t>Standard</w:t>
    </w:r>
  </w:p>
  <w:p w:rsidR="009E7437" w:rsidRDefault="009E743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76021"/>
    <w:rsid w:val="00154771"/>
    <w:rsid w:val="001A708A"/>
    <w:rsid w:val="002D1E6D"/>
    <w:rsid w:val="003E10B9"/>
    <w:rsid w:val="00452621"/>
    <w:rsid w:val="004A63EF"/>
    <w:rsid w:val="004E2843"/>
    <w:rsid w:val="005C48B5"/>
    <w:rsid w:val="005C6DCF"/>
    <w:rsid w:val="00651BB7"/>
    <w:rsid w:val="00810B30"/>
    <w:rsid w:val="00876BEC"/>
    <w:rsid w:val="008820E0"/>
    <w:rsid w:val="00956F48"/>
    <w:rsid w:val="009E7437"/>
    <w:rsid w:val="009F1AC2"/>
    <w:rsid w:val="00A55A02"/>
    <w:rsid w:val="00AE1439"/>
    <w:rsid w:val="00C06016"/>
    <w:rsid w:val="00D218F2"/>
    <w:rsid w:val="00D552BE"/>
    <w:rsid w:val="00D90290"/>
    <w:rsid w:val="00DE7854"/>
    <w:rsid w:val="00D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F21BF-2107-4540-8BC8-9D12CEDFC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</cp:revision>
  <dcterms:created xsi:type="dcterms:W3CDTF">2018-05-28T14:46:00Z</dcterms:created>
  <dcterms:modified xsi:type="dcterms:W3CDTF">2018-05-28T14:50:00Z</dcterms:modified>
</cp:coreProperties>
</file>